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CE12" w14:textId="77777777" w:rsidR="00DE6810" w:rsidRPr="00B6777F" w:rsidRDefault="00DE6810" w:rsidP="00DE6810">
      <w:pPr>
        <w:rPr>
          <w:rFonts w:ascii="Cooper Black" w:hAnsi="Cooper Black"/>
          <w:b/>
          <w:bCs/>
          <w:color w:val="333399"/>
          <w:w w:val="100"/>
          <w:sz w:val="40"/>
          <w:szCs w:val="40"/>
        </w:rPr>
      </w:pPr>
      <w:bookmarkStart w:id="0" w:name="_Hlk151022174"/>
      <w:r w:rsidRPr="00B6777F">
        <w:rPr>
          <w:rFonts w:ascii="Cooper Black" w:hAnsi="Cooper Black"/>
          <w:b/>
          <w:bCs/>
          <w:color w:val="333399"/>
          <w:sz w:val="40"/>
          <w:szCs w:val="40"/>
        </w:rPr>
        <w:t>From the desk of</w:t>
      </w:r>
    </w:p>
    <w:p w14:paraId="7DF381C5" w14:textId="77777777" w:rsidR="00C2421B" w:rsidRPr="00B6777F" w:rsidRDefault="00DE6810" w:rsidP="00C2421B">
      <w:pPr>
        <w:rPr>
          <w:rFonts w:ascii="Arial" w:eastAsia="Calibri" w:hAnsi="Arial" w:cs="Arial"/>
          <w:color w:val="002060"/>
        </w:rPr>
      </w:pPr>
      <w:r w:rsidRPr="00B6777F">
        <w:rPr>
          <w:rFonts w:ascii="Cooper Black" w:hAnsi="Cooper Black"/>
          <w:b/>
          <w:bCs/>
          <w:color w:val="333399"/>
          <w:sz w:val="44"/>
          <w:szCs w:val="44"/>
        </w:rPr>
        <w:t>Peter S. Muffoletto, C.P.A.</w:t>
      </w:r>
      <w:r w:rsidR="00C2421B" w:rsidRPr="00B6777F">
        <w:rPr>
          <w:rFonts w:ascii="Arial" w:hAnsi="Arial" w:cs="Arial"/>
          <w:color w:val="002060"/>
        </w:rPr>
        <w:t xml:space="preserve"> _____________________________________________________ </w:t>
      </w:r>
    </w:p>
    <w:tbl>
      <w:tblPr>
        <w:tblW w:w="15383" w:type="dxa"/>
        <w:tblCellMar>
          <w:left w:w="0" w:type="dxa"/>
          <w:right w:w="0" w:type="dxa"/>
        </w:tblCellMar>
        <w:tblLook w:val="04A0" w:firstRow="1" w:lastRow="0" w:firstColumn="1" w:lastColumn="0" w:noHBand="0" w:noVBand="1"/>
      </w:tblPr>
      <w:tblGrid>
        <w:gridCol w:w="7374"/>
        <w:gridCol w:w="6"/>
        <w:gridCol w:w="8003"/>
      </w:tblGrid>
      <w:tr w:rsidR="00DE6810" w:rsidRPr="00B6777F" w14:paraId="46723F8F" w14:textId="77777777" w:rsidTr="00DE6810">
        <w:tc>
          <w:tcPr>
            <w:tcW w:w="7374" w:type="dxa"/>
            <w:vAlign w:val="center"/>
          </w:tcPr>
          <w:p w14:paraId="01C65EBA" w14:textId="5A903E7B" w:rsidR="00DE6810" w:rsidRPr="00B6777F" w:rsidRDefault="00D51C65">
            <w:pPr>
              <w:jc w:val="center"/>
              <w:rPr>
                <w:sz w:val="21"/>
                <w:szCs w:val="21"/>
              </w:rPr>
            </w:pPr>
            <w:r w:rsidRPr="00B6777F">
              <w:rPr>
                <w:noProof/>
                <w:color w:val="38495F"/>
                <w:sz w:val="21"/>
                <w:szCs w:val="21"/>
                <w:bdr w:val="none" w:sz="0" w:space="0" w:color="auto" w:frame="1"/>
              </w:rPr>
              <w:drawing>
                <wp:inline distT="0" distB="0" distL="0" distR="0" wp14:anchorId="7989FA4E" wp14:editId="00B5D3F0">
                  <wp:extent cx="4638675" cy="1028700"/>
                  <wp:effectExtent l="0" t="0" r="0" b="0"/>
                  <wp:docPr id="5" name="Picture 1" descr="Peter S. Muffoletto, C.P.A.">
                    <a:hlinkClick xmlns:a="http://schemas.openxmlformats.org/drawingml/2006/main" r:id="rId5" tooltip="Peter S. Muffoletto, C.P.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S. Muffoletto, C.P.A.">
                            <a:hlinkClick r:id="rId5" tooltip="Peter S. Muffoletto, C.P.A."/>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1028700"/>
                          </a:xfrm>
                          <a:prstGeom prst="rect">
                            <a:avLst/>
                          </a:prstGeom>
                          <a:noFill/>
                          <a:ln>
                            <a:noFill/>
                          </a:ln>
                        </pic:spPr>
                      </pic:pic>
                    </a:graphicData>
                  </a:graphic>
                </wp:inline>
              </w:drawing>
            </w:r>
          </w:p>
        </w:tc>
        <w:tc>
          <w:tcPr>
            <w:tcW w:w="6" w:type="dxa"/>
            <w:vAlign w:val="center"/>
            <w:hideMark/>
          </w:tcPr>
          <w:p w14:paraId="322CB84C" w14:textId="77777777" w:rsidR="00DE6810" w:rsidRPr="00B6777F" w:rsidRDefault="00DE6810">
            <w:pPr>
              <w:rPr>
                <w:sz w:val="21"/>
                <w:szCs w:val="21"/>
              </w:rPr>
            </w:pPr>
          </w:p>
        </w:tc>
        <w:tc>
          <w:tcPr>
            <w:tcW w:w="8003" w:type="dxa"/>
            <w:vAlign w:val="center"/>
            <w:hideMark/>
          </w:tcPr>
          <w:p w14:paraId="41DF616B" w14:textId="77777777" w:rsidR="00D51C65" w:rsidRPr="00B6777F" w:rsidRDefault="00DE6810">
            <w:pPr>
              <w:pStyle w:val="Heading2"/>
              <w:spacing w:before="0" w:after="0"/>
              <w:jc w:val="right"/>
              <w:textAlignment w:val="baseline"/>
              <w:rPr>
                <w:b w:val="0"/>
                <w:bCs w:val="0"/>
                <w:color w:val="000000"/>
                <w:sz w:val="30"/>
                <w:szCs w:val="30"/>
              </w:rPr>
            </w:pPr>
            <w:r w:rsidRPr="00B6777F">
              <w:rPr>
                <w:rStyle w:val="label1"/>
                <w:b w:val="0"/>
                <w:bCs w:val="0"/>
                <w:color w:val="777777"/>
                <w:sz w:val="24"/>
                <w:szCs w:val="24"/>
                <w:bdr w:val="none" w:sz="0" w:space="0" w:color="auto" w:frame="1"/>
              </w:rPr>
              <w:t>phone</w:t>
            </w:r>
            <w:r w:rsidRPr="00B6777F">
              <w:rPr>
                <w:b w:val="0"/>
                <w:bCs w:val="0"/>
                <w:color w:val="000000"/>
                <w:sz w:val="30"/>
                <w:szCs w:val="30"/>
              </w:rPr>
              <w:t> (818) 346-2160</w:t>
            </w:r>
          </w:p>
          <w:p w14:paraId="78A71453" w14:textId="5912D0C1" w:rsidR="00DE6810" w:rsidRPr="00B6777F" w:rsidRDefault="00D51C65">
            <w:pPr>
              <w:pStyle w:val="Heading2"/>
              <w:spacing w:before="0" w:after="0"/>
              <w:jc w:val="right"/>
              <w:textAlignment w:val="baseline"/>
              <w:rPr>
                <w:b w:val="0"/>
                <w:bCs w:val="0"/>
                <w:color w:val="000000"/>
                <w:sz w:val="30"/>
                <w:szCs w:val="30"/>
              </w:rPr>
            </w:pPr>
            <w:r w:rsidRPr="00B6777F">
              <w:rPr>
                <w:rStyle w:val="label2"/>
                <w:b w:val="0"/>
                <w:bCs w:val="0"/>
                <w:color w:val="777777"/>
                <w:bdr w:val="none" w:sz="0" w:space="0" w:color="auto" w:frame="1"/>
              </w:rPr>
              <w:t>fax</w:t>
            </w:r>
            <w:r w:rsidRPr="00B6777F">
              <w:rPr>
                <w:b w:val="0"/>
                <w:bCs w:val="0"/>
                <w:color w:val="000000"/>
                <w:sz w:val="30"/>
                <w:szCs w:val="30"/>
              </w:rPr>
              <w:t> (818) 346-3130</w:t>
            </w:r>
          </w:p>
          <w:p w14:paraId="5D0551F3" w14:textId="77777777" w:rsidR="00D51C65" w:rsidRPr="00B6777F" w:rsidRDefault="00D51C65" w:rsidP="00D51C65"/>
          <w:p w14:paraId="2099ADAE" w14:textId="77777777" w:rsidR="00D51C65" w:rsidRPr="00B6777F" w:rsidRDefault="00D51C65" w:rsidP="00D51C65"/>
          <w:p w14:paraId="77E27A14" w14:textId="15D130D4" w:rsidR="00DE6810" w:rsidRPr="00B6777F" w:rsidRDefault="00DE6810" w:rsidP="00D51C65">
            <w:pPr>
              <w:pStyle w:val="Heading2"/>
              <w:spacing w:before="0" w:after="0"/>
              <w:textAlignment w:val="baseline"/>
              <w:rPr>
                <w:b w:val="0"/>
                <w:bCs w:val="0"/>
                <w:color w:val="000000"/>
                <w:sz w:val="30"/>
                <w:szCs w:val="30"/>
              </w:rPr>
            </w:pPr>
          </w:p>
        </w:tc>
      </w:tr>
    </w:tbl>
    <w:p w14:paraId="27FD392D" w14:textId="31CBC131" w:rsidR="00DE6810" w:rsidRPr="00B6777F" w:rsidRDefault="00C2421B" w:rsidP="006063FB">
      <w:pPr>
        <w:jc w:val="center"/>
        <w:rPr>
          <w:rFonts w:ascii="Arial" w:hAnsi="Arial" w:cs="Arial"/>
          <w:color w:val="002060"/>
        </w:rPr>
      </w:pPr>
      <w:r w:rsidRPr="00B6777F">
        <w:rPr>
          <w:rFonts w:ascii="Arial" w:hAnsi="Arial" w:cs="Arial"/>
          <w:color w:val="002060"/>
        </w:rPr>
        <w:t>___________</w:t>
      </w:r>
    </w:p>
    <w:p w14:paraId="3EC259A7" w14:textId="77777777" w:rsidR="001C40C8" w:rsidRDefault="001C40C8" w:rsidP="001C40C8">
      <w:pPr>
        <w:pStyle w:val="NormalWeb"/>
        <w:jc w:val="center"/>
        <w:rPr>
          <w:rFonts w:ascii="Arial Black" w:hAnsi="Arial Black"/>
          <w:color w:val="002060"/>
          <w:sz w:val="18"/>
          <w:szCs w:val="18"/>
        </w:rPr>
      </w:pPr>
      <w:r>
        <w:rPr>
          <w:rFonts w:ascii="Arial Black" w:hAnsi="Arial Black" w:cs="Arial"/>
          <w:color w:val="002060"/>
          <w:sz w:val="48"/>
          <w:szCs w:val="48"/>
        </w:rPr>
        <w:t>Work Opportunity Tax Credit</w:t>
      </w:r>
    </w:p>
    <w:p w14:paraId="40F62F83" w14:textId="0363E62B" w:rsidR="001C40C8" w:rsidRDefault="001C40C8" w:rsidP="001C40C8">
      <w:pPr>
        <w:pStyle w:val="NormalWeb"/>
        <w:rPr>
          <w:rFonts w:ascii="Arial" w:hAnsi="Arial" w:cs="Arial"/>
          <w:color w:val="002060"/>
        </w:rPr>
      </w:pPr>
      <w:r>
        <w:rPr>
          <w:color w:val="1B1B1B"/>
          <w:sz w:val="20"/>
          <w:szCs w:val="20"/>
        </w:rPr>
        <w:br/>
      </w:r>
      <w:r>
        <w:rPr>
          <w:rFonts w:ascii="Arial" w:hAnsi="Arial" w:cs="Arial"/>
          <w:color w:val="002060"/>
        </w:rPr>
        <w:t xml:space="preserve">Employers </w:t>
      </w:r>
      <w:r>
        <w:rPr>
          <w:rFonts w:ascii="Arial" w:hAnsi="Arial" w:cs="Arial"/>
          <w:color w:val="002060"/>
        </w:rPr>
        <w:t>that</w:t>
      </w:r>
      <w:r>
        <w:rPr>
          <w:rFonts w:ascii="Arial" w:hAnsi="Arial" w:cs="Arial"/>
          <w:color w:val="002060"/>
        </w:rPr>
        <w:t xml:space="preserve"> hire </w:t>
      </w:r>
      <w:r>
        <w:rPr>
          <w:rFonts w:ascii="Arial" w:hAnsi="Arial" w:cs="Arial"/>
          <w:color w:val="002060"/>
        </w:rPr>
        <w:t>employees</w:t>
      </w:r>
      <w:r>
        <w:rPr>
          <w:rFonts w:ascii="Arial" w:hAnsi="Arial" w:cs="Arial"/>
          <w:color w:val="002060"/>
        </w:rPr>
        <w:t xml:space="preserve"> </w:t>
      </w:r>
      <w:r>
        <w:rPr>
          <w:rFonts w:ascii="Arial" w:hAnsi="Arial" w:cs="Arial"/>
          <w:color w:val="002060"/>
        </w:rPr>
        <w:t xml:space="preserve">within </w:t>
      </w:r>
      <w:hyperlink r:id="rId7" w:tooltip="Work Opportunity Tax Credit " w:history="1">
        <w:r w:rsidRPr="001C40C8">
          <w:rPr>
            <w:rStyle w:val="Hyperlink"/>
            <w:rFonts w:ascii="Arial" w:hAnsi="Arial" w:cs="Arial"/>
            <w:color w:val="002060"/>
            <w:u w:val="none"/>
          </w:rPr>
          <w:t>certain</w:t>
        </w:r>
        <w:r>
          <w:rPr>
            <w:rStyle w:val="Hyperlink"/>
            <w:rFonts w:ascii="Arial" w:hAnsi="Arial" w:cs="Arial"/>
            <w:color w:val="002060"/>
            <w:u w:val="none"/>
          </w:rPr>
          <w:t xml:space="preserve"> designated</w:t>
        </w:r>
        <w:r w:rsidRPr="001C40C8">
          <w:rPr>
            <w:rStyle w:val="Hyperlink"/>
            <w:rFonts w:ascii="Arial" w:hAnsi="Arial" w:cs="Arial"/>
            <w:color w:val="002060"/>
            <w:u w:val="none"/>
          </w:rPr>
          <w:t xml:space="preserve"> groups</w:t>
        </w:r>
      </w:hyperlink>
      <w:r>
        <w:rPr>
          <w:rFonts w:ascii="Arial" w:hAnsi="Arial" w:cs="Arial"/>
          <w:color w:val="002060"/>
        </w:rPr>
        <w:t xml:space="preserve"> can reduce the tax they owe when they claim the </w:t>
      </w:r>
      <w:r w:rsidRPr="001C40C8">
        <w:rPr>
          <w:rFonts w:ascii="Arial" w:hAnsi="Arial" w:cs="Arial"/>
          <w:b/>
          <w:bCs/>
          <w:color w:val="002060"/>
        </w:rPr>
        <w:t>Work Opportunity Tax Credit</w:t>
      </w:r>
      <w:r>
        <w:rPr>
          <w:rFonts w:ascii="Arial" w:hAnsi="Arial" w:cs="Arial"/>
          <w:color w:val="002060"/>
        </w:rPr>
        <w:t xml:space="preserve"> </w:t>
      </w:r>
      <w:r w:rsidRPr="001C40C8">
        <w:rPr>
          <w:rFonts w:ascii="Arial" w:hAnsi="Arial" w:cs="Arial"/>
          <w:b/>
          <w:bCs/>
          <w:color w:val="002060"/>
        </w:rPr>
        <w:t>(WOTC)</w:t>
      </w:r>
      <w:r>
        <w:rPr>
          <w:rFonts w:ascii="Arial" w:hAnsi="Arial" w:cs="Arial"/>
          <w:color w:val="002060"/>
        </w:rPr>
        <w:t xml:space="preserve"> </w:t>
      </w:r>
      <w:r>
        <w:rPr>
          <w:rFonts w:ascii="Arial" w:hAnsi="Arial" w:cs="Arial"/>
          <w:color w:val="002060"/>
        </w:rPr>
        <w:t xml:space="preserve">on their federal tax return. </w:t>
      </w:r>
    </w:p>
    <w:p w14:paraId="3F89983F" w14:textId="77777777" w:rsidR="001C40C8" w:rsidRDefault="001C40C8" w:rsidP="001C40C8">
      <w:pPr>
        <w:pStyle w:val="NormalWeb"/>
        <w:rPr>
          <w:rFonts w:ascii="Arial" w:hAnsi="Arial" w:cs="Arial"/>
          <w:b/>
          <w:bCs/>
          <w:color w:val="002060"/>
        </w:rPr>
      </w:pPr>
      <w:r>
        <w:rPr>
          <w:rStyle w:val="Strong"/>
          <w:rFonts w:ascii="Arial" w:hAnsi="Arial" w:cs="Arial"/>
          <w:b w:val="0"/>
          <w:bCs w:val="0"/>
          <w:color w:val="002060"/>
        </w:rPr>
        <w:t>To claim the credit, an employer must first get certification an individual is eligible.</w:t>
      </w:r>
    </w:p>
    <w:p w14:paraId="1CA272B2"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 xml:space="preserve">The credit was extended through the end of 2025. </w:t>
      </w:r>
    </w:p>
    <w:p w14:paraId="1F16C6EC"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 xml:space="preserve">The credit encourages employers to hire workers certified as members of any of 10 groups who face barriers to employment. </w:t>
      </w:r>
    </w:p>
    <w:p w14:paraId="47D9FE50"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When hiring, employers should review eligibility requirements for the Work Opportunity Tax Credit.</w:t>
      </w:r>
    </w:p>
    <w:p w14:paraId="10FE0DD8" w14:textId="77777777" w:rsidR="001C40C8" w:rsidRDefault="001C40C8" w:rsidP="001C40C8">
      <w:pPr>
        <w:pStyle w:val="NormalWeb"/>
        <w:jc w:val="center"/>
        <w:rPr>
          <w:rStyle w:val="Strong"/>
        </w:rPr>
      </w:pPr>
      <w:r>
        <w:rPr>
          <w:rStyle w:val="Strong"/>
          <w:rFonts w:ascii="Arial" w:hAnsi="Arial" w:cs="Arial"/>
          <w:color w:val="002060"/>
        </w:rPr>
        <w:t>Eligible Employees</w:t>
      </w:r>
    </w:p>
    <w:p w14:paraId="7D65D595" w14:textId="77777777" w:rsidR="001C40C8" w:rsidRDefault="001C40C8" w:rsidP="001C40C8">
      <w:pPr>
        <w:pStyle w:val="NormalWeb"/>
      </w:pPr>
      <w:r>
        <w:rPr>
          <w:rFonts w:ascii="Arial" w:hAnsi="Arial" w:cs="Arial"/>
          <w:color w:val="002060"/>
        </w:rPr>
        <w:t>An employee may be eligible if they are a member of one of the following groups:</w:t>
      </w:r>
    </w:p>
    <w:p w14:paraId="46BFA539"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People who receive:</w:t>
      </w:r>
    </w:p>
    <w:p w14:paraId="41324B5B" w14:textId="77777777" w:rsidR="001C40C8" w:rsidRDefault="001C40C8" w:rsidP="001C40C8">
      <w:pPr>
        <w:numPr>
          <w:ilvl w:val="1"/>
          <w:numId w:val="19"/>
        </w:numPr>
        <w:spacing w:before="100" w:beforeAutospacing="1" w:after="100" w:afterAutospacing="1"/>
        <w:rPr>
          <w:rFonts w:ascii="Arial" w:hAnsi="Arial" w:cs="Arial"/>
          <w:color w:val="002060"/>
        </w:rPr>
      </w:pPr>
      <w:r>
        <w:rPr>
          <w:rFonts w:ascii="Arial" w:hAnsi="Arial" w:cs="Arial"/>
          <w:color w:val="002060"/>
        </w:rPr>
        <w:t>Long-term family assistance.</w:t>
      </w:r>
    </w:p>
    <w:p w14:paraId="4181BF1F" w14:textId="77777777" w:rsidR="001C40C8" w:rsidRDefault="001C40C8" w:rsidP="001C40C8">
      <w:pPr>
        <w:numPr>
          <w:ilvl w:val="1"/>
          <w:numId w:val="19"/>
        </w:numPr>
        <w:spacing w:before="100" w:beforeAutospacing="1" w:after="100" w:afterAutospacing="1"/>
        <w:rPr>
          <w:rFonts w:ascii="Arial" w:hAnsi="Arial" w:cs="Arial"/>
          <w:color w:val="002060"/>
        </w:rPr>
      </w:pPr>
      <w:r>
        <w:rPr>
          <w:rFonts w:ascii="Arial" w:hAnsi="Arial" w:cs="Arial"/>
          <w:color w:val="002060"/>
        </w:rPr>
        <w:t>Long-term unemployment.</w:t>
      </w:r>
    </w:p>
    <w:p w14:paraId="298DD2AB" w14:textId="77777777" w:rsidR="001C40C8" w:rsidRDefault="001C40C8" w:rsidP="001C40C8">
      <w:pPr>
        <w:numPr>
          <w:ilvl w:val="1"/>
          <w:numId w:val="19"/>
        </w:numPr>
        <w:spacing w:before="100" w:beforeAutospacing="1" w:after="100" w:afterAutospacing="1"/>
        <w:rPr>
          <w:rFonts w:ascii="Arial" w:hAnsi="Arial" w:cs="Arial"/>
          <w:color w:val="002060"/>
        </w:rPr>
      </w:pPr>
      <w:r>
        <w:rPr>
          <w:rFonts w:ascii="Arial" w:hAnsi="Arial" w:cs="Arial"/>
          <w:color w:val="002060"/>
        </w:rPr>
        <w:t>Supplemental Nutrition Assistance Program benefits.</w:t>
      </w:r>
    </w:p>
    <w:p w14:paraId="40D7ABC2" w14:textId="77777777" w:rsidR="001C40C8" w:rsidRDefault="001C40C8" w:rsidP="001C40C8">
      <w:pPr>
        <w:numPr>
          <w:ilvl w:val="1"/>
          <w:numId w:val="19"/>
        </w:numPr>
        <w:spacing w:before="100" w:beforeAutospacing="1" w:after="100" w:afterAutospacing="1"/>
        <w:rPr>
          <w:rFonts w:ascii="Arial" w:hAnsi="Arial" w:cs="Arial"/>
          <w:color w:val="002060"/>
        </w:rPr>
      </w:pPr>
      <w:r>
        <w:rPr>
          <w:rFonts w:ascii="Arial" w:hAnsi="Arial" w:cs="Arial"/>
          <w:color w:val="002060"/>
        </w:rPr>
        <w:t>Supplemental Security Income.</w:t>
      </w:r>
    </w:p>
    <w:p w14:paraId="2CE50FD0" w14:textId="77777777" w:rsidR="001C40C8" w:rsidRDefault="001C40C8" w:rsidP="001C40C8">
      <w:pPr>
        <w:numPr>
          <w:ilvl w:val="1"/>
          <w:numId w:val="19"/>
        </w:numPr>
        <w:spacing w:before="100" w:beforeAutospacing="1" w:after="100" w:afterAutospacing="1"/>
        <w:rPr>
          <w:rFonts w:ascii="Arial" w:hAnsi="Arial" w:cs="Arial"/>
          <w:color w:val="002060"/>
        </w:rPr>
      </w:pPr>
      <w:r>
        <w:rPr>
          <w:rFonts w:ascii="Arial" w:hAnsi="Arial" w:cs="Arial"/>
          <w:color w:val="002060"/>
        </w:rPr>
        <w:t>Temporary Assistance for Needy Families.</w:t>
      </w:r>
    </w:p>
    <w:p w14:paraId="6A9C6C56"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Formerly incarcerated individuals.</w:t>
      </w:r>
    </w:p>
    <w:p w14:paraId="0DF50DEA"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Qualified unemployed veterans, including disabled veterans.</w:t>
      </w:r>
    </w:p>
    <w:p w14:paraId="0D23885A"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Designated community residents living in </w:t>
      </w:r>
      <w:hyperlink r:id="rId8" w:tooltip="About Form 8844, Empowerment Zone Employment Credit" w:history="1">
        <w:r w:rsidRPr="001C40C8">
          <w:rPr>
            <w:rStyle w:val="Hyperlink"/>
            <w:rFonts w:ascii="Arial" w:hAnsi="Arial" w:cs="Arial"/>
            <w:b/>
            <w:bCs/>
            <w:color w:val="002060"/>
            <w:u w:val="none"/>
          </w:rPr>
          <w:t>Empowerment Zones</w:t>
        </w:r>
      </w:hyperlink>
      <w:r>
        <w:rPr>
          <w:rFonts w:ascii="Arial" w:hAnsi="Arial" w:cs="Arial"/>
          <w:color w:val="002060"/>
        </w:rPr>
        <w:t> or </w:t>
      </w:r>
      <w:hyperlink r:id="rId9" w:tooltip="Instructions for Form 8850 (03/2021) " w:history="1">
        <w:r w:rsidRPr="001C40C8">
          <w:rPr>
            <w:rStyle w:val="Hyperlink"/>
            <w:rFonts w:ascii="Arial" w:hAnsi="Arial" w:cs="Arial"/>
            <w:b/>
            <w:bCs/>
            <w:color w:val="002060"/>
            <w:u w:val="none"/>
          </w:rPr>
          <w:t>Rural Renewal Counties</w:t>
        </w:r>
      </w:hyperlink>
      <w:r>
        <w:rPr>
          <w:rFonts w:ascii="Arial" w:hAnsi="Arial" w:cs="Arial"/>
          <w:color w:val="002060"/>
        </w:rPr>
        <w:t>.</w:t>
      </w:r>
    </w:p>
    <w:p w14:paraId="27329CF8"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People referred to vocational rehabilitation programs.</w:t>
      </w:r>
    </w:p>
    <w:p w14:paraId="5BBC9961" w14:textId="77777777" w:rsidR="001C40C8" w:rsidRDefault="001C40C8" w:rsidP="001C40C8">
      <w:pPr>
        <w:numPr>
          <w:ilvl w:val="0"/>
          <w:numId w:val="19"/>
        </w:numPr>
        <w:spacing w:before="100" w:beforeAutospacing="1" w:after="100" w:afterAutospacing="1"/>
        <w:rPr>
          <w:rFonts w:ascii="Arial" w:hAnsi="Arial" w:cs="Arial"/>
          <w:color w:val="002060"/>
        </w:rPr>
      </w:pPr>
      <w:r>
        <w:rPr>
          <w:rFonts w:ascii="Arial" w:hAnsi="Arial" w:cs="Arial"/>
          <w:color w:val="002060"/>
        </w:rPr>
        <w:t>Summer youth employees living in Empowerment Zones.</w:t>
      </w:r>
    </w:p>
    <w:p w14:paraId="6D54FC6C" w14:textId="77777777" w:rsidR="001C40C8" w:rsidRDefault="001C40C8" w:rsidP="001C40C8">
      <w:pPr>
        <w:pStyle w:val="NormalWeb"/>
        <w:jc w:val="center"/>
        <w:rPr>
          <w:rStyle w:val="Strong"/>
          <w:rFonts w:eastAsiaTheme="minorHAnsi"/>
        </w:rPr>
      </w:pPr>
      <w:r>
        <w:rPr>
          <w:rStyle w:val="Strong"/>
          <w:rFonts w:ascii="Arial" w:hAnsi="Arial" w:cs="Arial"/>
          <w:color w:val="002060"/>
        </w:rPr>
        <w:t>Certification requirement</w:t>
      </w:r>
    </w:p>
    <w:p w14:paraId="7064A16F" w14:textId="77777777" w:rsidR="001C40C8" w:rsidRDefault="001C40C8" w:rsidP="001C40C8">
      <w:pPr>
        <w:pStyle w:val="NormalWeb"/>
      </w:pPr>
      <w:r>
        <w:rPr>
          <w:rFonts w:ascii="Arial" w:hAnsi="Arial" w:cs="Arial"/>
          <w:color w:val="002060"/>
        </w:rPr>
        <w:t>To obtain certification that an individual is eligible, the employer must submit IRS </w:t>
      </w:r>
      <w:hyperlink r:id="rId10" w:tooltip="About Form 8850, Pre-Screening Notice and Certification Request for the Work Opportunity Credit" w:history="1">
        <w:r w:rsidRPr="001C40C8">
          <w:rPr>
            <w:rStyle w:val="Hyperlink"/>
            <w:rFonts w:ascii="Arial" w:hAnsi="Arial" w:cs="Arial"/>
            <w:b/>
            <w:bCs/>
            <w:color w:val="002060"/>
            <w:u w:val="none"/>
          </w:rPr>
          <w:t>Form 8850, Pre-screening Notice and Certification Request for the Work Opportunity Credit</w:t>
        </w:r>
      </w:hyperlink>
      <w:r>
        <w:rPr>
          <w:rFonts w:ascii="Arial" w:hAnsi="Arial" w:cs="Arial"/>
          <w:color w:val="002060"/>
        </w:rPr>
        <w:t xml:space="preserve"> to the workforce agency for the state where the employee works. </w:t>
      </w:r>
    </w:p>
    <w:p w14:paraId="5F92163C" w14:textId="77777777" w:rsidR="001C40C8" w:rsidRDefault="001C40C8" w:rsidP="001C40C8">
      <w:pPr>
        <w:pStyle w:val="NormalWeb"/>
        <w:rPr>
          <w:rFonts w:ascii="Arial" w:hAnsi="Arial" w:cs="Arial"/>
          <w:color w:val="002060"/>
        </w:rPr>
      </w:pPr>
      <w:r>
        <w:rPr>
          <w:rFonts w:ascii="Arial" w:hAnsi="Arial" w:cs="Arial"/>
          <w:color w:val="002060"/>
        </w:rPr>
        <w:t>The submission must be done within 28 days after the individual begins work. </w:t>
      </w:r>
    </w:p>
    <w:p w14:paraId="026BDFD5" w14:textId="77777777" w:rsidR="001C40C8" w:rsidRDefault="001C40C8" w:rsidP="001C40C8">
      <w:pPr>
        <w:pStyle w:val="NormalWeb"/>
        <w:rPr>
          <w:rFonts w:ascii="Arial" w:hAnsi="Arial" w:cs="Arial"/>
          <w:b/>
          <w:bCs/>
          <w:color w:val="002060"/>
        </w:rPr>
      </w:pPr>
      <w:r>
        <w:rPr>
          <w:rStyle w:val="Strong"/>
          <w:rFonts w:ascii="Arial" w:hAnsi="Arial" w:cs="Arial"/>
          <w:b w:val="0"/>
          <w:bCs w:val="0"/>
          <w:color w:val="002060"/>
        </w:rPr>
        <w:t>Employers should not submit this form to the IRS</w:t>
      </w:r>
      <w:r>
        <w:rPr>
          <w:rFonts w:ascii="Arial" w:hAnsi="Arial" w:cs="Arial"/>
          <w:b/>
          <w:bCs/>
          <w:color w:val="002060"/>
        </w:rPr>
        <w:t xml:space="preserve">. </w:t>
      </w:r>
    </w:p>
    <w:p w14:paraId="7F768E4B" w14:textId="77777777" w:rsidR="001C40C8" w:rsidRDefault="001C40C8" w:rsidP="001C40C8">
      <w:pPr>
        <w:pStyle w:val="NormalWeb"/>
        <w:rPr>
          <w:rFonts w:ascii="Arial" w:hAnsi="Arial" w:cs="Arial"/>
          <w:color w:val="002060"/>
        </w:rPr>
      </w:pPr>
      <w:r>
        <w:rPr>
          <w:rFonts w:ascii="Arial" w:hAnsi="Arial" w:cs="Arial"/>
          <w:color w:val="002060"/>
        </w:rPr>
        <w:t>Employers should contact the state workforce agency with questions about processing Form 8850.</w:t>
      </w:r>
    </w:p>
    <w:p w14:paraId="023DE1FE" w14:textId="77777777" w:rsidR="001C40C8" w:rsidRDefault="001C40C8" w:rsidP="001C40C8">
      <w:pPr>
        <w:pStyle w:val="NormalWeb"/>
        <w:spacing w:before="0" w:beforeAutospacing="0" w:after="150" w:afterAutospacing="0"/>
        <w:jc w:val="center"/>
        <w:rPr>
          <w:rFonts w:ascii="Arial" w:hAnsi="Arial" w:cs="Arial"/>
          <w:color w:val="002060"/>
        </w:rPr>
      </w:pPr>
      <w:r>
        <w:rPr>
          <w:rStyle w:val="Strong"/>
          <w:rFonts w:ascii="Arial" w:hAnsi="Arial" w:cs="Arial"/>
          <w:color w:val="002060"/>
        </w:rPr>
        <w:t>Claiming the credit</w:t>
      </w:r>
    </w:p>
    <w:p w14:paraId="1B13725E"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br/>
        <w:t xml:space="preserve">Eligible employers claim the Work Opportunity Tax Credit on their federal income tax return. </w:t>
      </w:r>
    </w:p>
    <w:p w14:paraId="54173041"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 xml:space="preserve">It is generally based on wages paid to eligible workers during the first year of employment. </w:t>
      </w:r>
    </w:p>
    <w:p w14:paraId="18A30F9F"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After the employer receives Form 8850 certification from the state workforce agency, the credit is calculated on </w:t>
      </w:r>
      <w:r>
        <w:rPr>
          <w:rFonts w:ascii="Arial" w:hAnsi="Arial" w:cs="Arial"/>
          <w:b/>
          <w:bCs/>
          <w:color w:val="002060"/>
        </w:rPr>
        <w:t xml:space="preserve">IRS </w:t>
      </w:r>
      <w:hyperlink r:id="rId11" w:tooltip="About Form 5884, Work Opportunity Credit" w:history="1">
        <w:r w:rsidRPr="001C40C8">
          <w:rPr>
            <w:rStyle w:val="Hyperlink"/>
            <w:rFonts w:ascii="Arial" w:hAnsi="Arial" w:cs="Arial"/>
            <w:b/>
            <w:bCs/>
            <w:color w:val="002060"/>
            <w:u w:val="none"/>
          </w:rPr>
          <w:t>Form 5884, Work Opportunity Credit</w:t>
        </w:r>
      </w:hyperlink>
      <w:r w:rsidRPr="001C40C8">
        <w:rPr>
          <w:rFonts w:ascii="Arial" w:hAnsi="Arial" w:cs="Arial"/>
          <w:color w:val="002060"/>
        </w:rPr>
        <w:t xml:space="preserve">, </w:t>
      </w:r>
      <w:r>
        <w:rPr>
          <w:rFonts w:ascii="Arial" w:hAnsi="Arial" w:cs="Arial"/>
          <w:color w:val="002060"/>
        </w:rPr>
        <w:t>and then claim the credit on </w:t>
      </w:r>
      <w:hyperlink r:id="rId12" w:tooltip="About Form 3800, General Business Credit" w:history="1">
        <w:r w:rsidRPr="001C40C8">
          <w:rPr>
            <w:rStyle w:val="Hyperlink"/>
            <w:rFonts w:ascii="Arial" w:hAnsi="Arial" w:cs="Arial"/>
            <w:b/>
            <w:bCs/>
            <w:color w:val="002060"/>
            <w:u w:val="none"/>
          </w:rPr>
          <w:t>Form 3800, General Business Credit</w:t>
        </w:r>
      </w:hyperlink>
      <w:r>
        <w:rPr>
          <w:rFonts w:ascii="Arial" w:hAnsi="Arial" w:cs="Arial"/>
          <w:b/>
          <w:bCs/>
          <w:color w:val="002060"/>
        </w:rPr>
        <w:t>.</w:t>
      </w:r>
      <w:r>
        <w:rPr>
          <w:rFonts w:ascii="Arial" w:hAnsi="Arial" w:cs="Arial"/>
          <w:color w:val="002060"/>
        </w:rPr>
        <w:t xml:space="preserve"> </w:t>
      </w:r>
    </w:p>
    <w:p w14:paraId="429B10B7"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Wages used to calculate WOTC cannot be used to calculate other wage-based credits.</w:t>
      </w:r>
    </w:p>
    <w:p w14:paraId="51DD2109" w14:textId="77777777" w:rsidR="001C40C8" w:rsidRDefault="001C40C8" w:rsidP="001C40C8">
      <w:pPr>
        <w:pStyle w:val="NormalWeb"/>
        <w:jc w:val="center"/>
        <w:rPr>
          <w:rStyle w:val="Strong"/>
        </w:rPr>
      </w:pPr>
      <w:r>
        <w:rPr>
          <w:rStyle w:val="Strong"/>
          <w:rFonts w:ascii="Arial" w:hAnsi="Arial" w:cs="Arial"/>
          <w:color w:val="002060"/>
        </w:rPr>
        <w:t>Tax-exempt organizations</w:t>
      </w:r>
    </w:p>
    <w:p w14:paraId="2B4926F8" w14:textId="77777777" w:rsidR="001C40C8" w:rsidRDefault="001C40C8" w:rsidP="001C40C8">
      <w:pPr>
        <w:pStyle w:val="NormalWeb"/>
      </w:pPr>
      <w:r>
        <w:rPr>
          <w:rFonts w:ascii="Arial" w:hAnsi="Arial" w:cs="Arial"/>
          <w:color w:val="002060"/>
        </w:rPr>
        <w:t>A special rule allows tax-exempt organizations claim the credit </w:t>
      </w:r>
      <w:r>
        <w:rPr>
          <w:rStyle w:val="Strong"/>
          <w:rFonts w:ascii="Arial" w:hAnsi="Arial" w:cs="Arial"/>
          <w:color w:val="002060"/>
        </w:rPr>
        <w:t>only</w:t>
      </w:r>
      <w:r>
        <w:rPr>
          <w:rFonts w:ascii="Arial" w:hAnsi="Arial" w:cs="Arial"/>
          <w:color w:val="002060"/>
        </w:rPr>
        <w:t xml:space="preserve"> for hiring qualified veterans who began work for the organization before 2026. </w:t>
      </w:r>
    </w:p>
    <w:p w14:paraId="3068C39F" w14:textId="77777777" w:rsidR="001C40C8" w:rsidRDefault="001C40C8" w:rsidP="001C40C8">
      <w:pPr>
        <w:pStyle w:val="NormalWeb"/>
        <w:rPr>
          <w:rFonts w:ascii="Arial" w:hAnsi="Arial" w:cs="Arial"/>
          <w:color w:val="002060"/>
        </w:rPr>
      </w:pPr>
      <w:r>
        <w:rPr>
          <w:rFonts w:ascii="Arial" w:hAnsi="Arial" w:cs="Arial"/>
          <w:color w:val="002060"/>
        </w:rPr>
        <w:t>After the employer receives the Form 8850 certification from the state workforce agency, they claim the credit against payroll taxes on </w:t>
      </w:r>
      <w:hyperlink r:id="rId13" w:tooltip="About Form 5884-C, Work Opportunity Credit for Qualified Tax-Exempt Organizations Hiring Qualified Veterans" w:history="1">
        <w:r w:rsidRPr="001C40C8">
          <w:rPr>
            <w:rStyle w:val="Hyperlink"/>
            <w:rFonts w:ascii="Arial" w:hAnsi="Arial" w:cs="Arial"/>
            <w:b/>
            <w:bCs/>
            <w:color w:val="002060"/>
            <w:u w:val="none"/>
          </w:rPr>
          <w:t>Form 5884-C, Work Opportunity Credit for Qualified Tax Exempt Organizations</w:t>
        </w:r>
      </w:hyperlink>
      <w:r>
        <w:rPr>
          <w:rFonts w:ascii="Arial" w:hAnsi="Arial" w:cs="Arial"/>
          <w:b/>
          <w:bCs/>
          <w:color w:val="002060"/>
        </w:rPr>
        <w:t>.</w:t>
      </w:r>
      <w:r>
        <w:rPr>
          <w:rFonts w:ascii="Arial" w:hAnsi="Arial" w:cs="Arial"/>
          <w:color w:val="002060"/>
        </w:rPr>
        <w:t xml:space="preserve"> </w:t>
      </w:r>
    </w:p>
    <w:p w14:paraId="3E258833" w14:textId="77777777" w:rsidR="001C40C8" w:rsidRDefault="001C40C8" w:rsidP="001C40C8">
      <w:pPr>
        <w:pStyle w:val="NormalWeb"/>
        <w:rPr>
          <w:rFonts w:ascii="Arial" w:hAnsi="Arial" w:cs="Arial"/>
          <w:color w:val="002060"/>
        </w:rPr>
      </w:pPr>
      <w:r>
        <w:rPr>
          <w:rFonts w:ascii="Arial" w:hAnsi="Arial" w:cs="Arial"/>
          <w:color w:val="002060"/>
        </w:rPr>
        <w:t xml:space="preserve">The IRS recommends that qualified tax-exempt employers do not reduce their required deposits as they wait for the tax credit. </w:t>
      </w:r>
    </w:p>
    <w:p w14:paraId="40E6D369" w14:textId="77777777" w:rsidR="001C40C8" w:rsidRDefault="001C40C8" w:rsidP="001C40C8">
      <w:pPr>
        <w:pStyle w:val="NormalWeb"/>
        <w:rPr>
          <w:rFonts w:ascii="Arial" w:hAnsi="Arial" w:cs="Arial"/>
          <w:color w:val="002060"/>
        </w:rPr>
      </w:pPr>
      <w:r>
        <w:rPr>
          <w:rFonts w:ascii="Arial" w:hAnsi="Arial" w:cs="Arial"/>
          <w:color w:val="002060"/>
        </w:rPr>
        <w:t>The credit will not affect the employer’s Social Security tax liability.</w:t>
      </w:r>
    </w:p>
    <w:p w14:paraId="72493689" w14:textId="77777777" w:rsidR="001C40C8" w:rsidRDefault="001C40C8" w:rsidP="001C40C8">
      <w:pPr>
        <w:pStyle w:val="NormalWeb"/>
        <w:spacing w:before="0" w:beforeAutospacing="0" w:after="150" w:afterAutospacing="0"/>
        <w:jc w:val="center"/>
        <w:rPr>
          <w:rFonts w:ascii="Arial" w:hAnsi="Arial" w:cs="Arial"/>
          <w:color w:val="002060"/>
        </w:rPr>
      </w:pPr>
      <w:r>
        <w:rPr>
          <w:rStyle w:val="Strong"/>
          <w:rFonts w:ascii="Arial" w:hAnsi="Arial" w:cs="Arial"/>
          <w:color w:val="002060"/>
        </w:rPr>
        <w:t>Limitations on the credits</w:t>
      </w:r>
    </w:p>
    <w:p w14:paraId="7DBE2C56"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 xml:space="preserve">For a taxable business, the credit is limited to the business' income tax liability. Unused credit is subject to the normal carry back and carry forward rules. </w:t>
      </w:r>
    </w:p>
    <w:p w14:paraId="03B7E824" w14:textId="77777777" w:rsidR="001C40C8" w:rsidRDefault="001C40C8" w:rsidP="001C40C8">
      <w:pPr>
        <w:pStyle w:val="NormalWeb"/>
        <w:spacing w:before="0" w:beforeAutospacing="0" w:after="150" w:afterAutospacing="0"/>
        <w:rPr>
          <w:rFonts w:ascii="Arial" w:hAnsi="Arial" w:cs="Arial"/>
          <w:color w:val="002060"/>
        </w:rPr>
      </w:pPr>
      <w:r>
        <w:rPr>
          <w:rFonts w:ascii="Arial" w:hAnsi="Arial" w:cs="Arial"/>
          <w:color w:val="002060"/>
        </w:rPr>
        <w:t>For qualified tax-exempt organizations, the credit is limited to the amount of the employer's share of Social Security tax it owes on wages it paid to qualifying employees.</w:t>
      </w:r>
    </w:p>
    <w:p w14:paraId="2068F075" w14:textId="05D69F05" w:rsidR="00E11B4E" w:rsidRPr="00B6777F" w:rsidRDefault="00E11B4E" w:rsidP="00DE6810">
      <w:pPr>
        <w:jc w:val="center"/>
        <w:rPr>
          <w:rFonts w:ascii="Roboto" w:hAnsi="Roboto" w:cs="Arial"/>
          <w:color w:val="000000"/>
        </w:rPr>
      </w:pPr>
      <w:r w:rsidRPr="00B6777F">
        <w:rPr>
          <w:rFonts w:ascii="Roboto" w:hAnsi="Roboto" w:cs="Arial"/>
          <w:color w:val="000000"/>
        </w:rPr>
        <w:t>_______</w:t>
      </w:r>
    </w:p>
    <w:p w14:paraId="01E882EC" w14:textId="77777777" w:rsidR="00E11B4E" w:rsidRPr="00B6777F" w:rsidRDefault="00E11B4E" w:rsidP="00DE6810">
      <w:pPr>
        <w:jc w:val="center"/>
        <w:rPr>
          <w:rFonts w:ascii="Arial" w:hAnsi="Arial" w:cs="Arial"/>
          <w:color w:val="002060"/>
          <w:sz w:val="36"/>
          <w:szCs w:val="36"/>
        </w:rPr>
      </w:pPr>
    </w:p>
    <w:p w14:paraId="37B7B27C" w14:textId="1FFFDC8C" w:rsidR="00DE6810" w:rsidRPr="00B6777F" w:rsidRDefault="00DE6810" w:rsidP="00DE6810">
      <w:pPr>
        <w:jc w:val="center"/>
        <w:rPr>
          <w:rFonts w:ascii="Arial Black" w:hAnsi="Arial Black"/>
          <w:b/>
          <w:bCs/>
          <w:color w:val="333399"/>
          <w:sz w:val="20"/>
          <w:szCs w:val="20"/>
        </w:rPr>
      </w:pPr>
      <w:r w:rsidRPr="00B6777F">
        <w:rPr>
          <w:rFonts w:ascii="Arial Black" w:hAnsi="Arial Black"/>
          <w:b/>
          <w:bCs/>
          <w:color w:val="333399"/>
          <w:sz w:val="20"/>
          <w:szCs w:val="20"/>
        </w:rPr>
        <w:t xml:space="preserve">We here at Muffoletto &amp; Company believe that the more informed you are </w:t>
      </w:r>
      <w:proofErr w:type="gramStart"/>
      <w:r w:rsidRPr="00B6777F">
        <w:rPr>
          <w:rFonts w:ascii="Arial Black" w:hAnsi="Arial Black"/>
          <w:b/>
          <w:bCs/>
          <w:color w:val="333399"/>
          <w:sz w:val="20"/>
          <w:szCs w:val="20"/>
        </w:rPr>
        <w:t>in</w:t>
      </w:r>
      <w:r w:rsidR="00BA691B" w:rsidRPr="00B6777F">
        <w:rPr>
          <w:rFonts w:ascii="Arial Black" w:hAnsi="Arial Black"/>
          <w:b/>
          <w:bCs/>
          <w:color w:val="333399"/>
          <w:sz w:val="20"/>
          <w:szCs w:val="20"/>
        </w:rPr>
        <w:t xml:space="preserve"> </w:t>
      </w:r>
      <w:r w:rsidRPr="00B6777F">
        <w:rPr>
          <w:rFonts w:ascii="Arial Black" w:hAnsi="Arial Black"/>
          <w:b/>
          <w:bCs/>
          <w:color w:val="333399"/>
          <w:sz w:val="20"/>
          <w:szCs w:val="20"/>
        </w:rPr>
        <w:t>regards to</w:t>
      </w:r>
      <w:proofErr w:type="gramEnd"/>
      <w:r w:rsidRPr="00B6777F">
        <w:rPr>
          <w:rFonts w:ascii="Arial Black" w:hAnsi="Arial Black"/>
          <w:b/>
          <w:bCs/>
          <w:color w:val="333399"/>
          <w:sz w:val="20"/>
          <w:szCs w:val="20"/>
        </w:rPr>
        <w:t xml:space="preserve"> the rules and regulations that affect you the more we can be of service.</w:t>
      </w:r>
    </w:p>
    <w:p w14:paraId="1D47087B" w14:textId="77777777" w:rsidR="00C2421B" w:rsidRPr="00B6777F" w:rsidRDefault="00DE6810" w:rsidP="00DE6810">
      <w:pPr>
        <w:jc w:val="center"/>
        <w:rPr>
          <w:rFonts w:ascii="Arial Black" w:hAnsi="Arial Black"/>
          <w:b/>
          <w:bCs/>
          <w:color w:val="333399"/>
          <w:sz w:val="20"/>
          <w:szCs w:val="20"/>
        </w:rPr>
      </w:pPr>
      <w:r w:rsidRPr="00B6777F">
        <w:rPr>
          <w:rFonts w:ascii="Arial Black" w:hAnsi="Arial Black"/>
          <w:b/>
          <w:bCs/>
          <w:color w:val="333399"/>
          <w:sz w:val="20"/>
          <w:szCs w:val="20"/>
        </w:rPr>
        <w:t xml:space="preserve">Should you have questions relating to any </w:t>
      </w:r>
    </w:p>
    <w:p w14:paraId="491D0A75" w14:textId="77777777" w:rsidR="00DE6810" w:rsidRPr="00B6777F" w:rsidRDefault="00DE6810" w:rsidP="00DE6810">
      <w:pPr>
        <w:jc w:val="center"/>
        <w:rPr>
          <w:rFonts w:ascii="Arial Black" w:hAnsi="Arial Black"/>
          <w:b/>
          <w:bCs/>
          <w:color w:val="333399"/>
          <w:sz w:val="20"/>
          <w:szCs w:val="20"/>
        </w:rPr>
      </w:pPr>
      <w:r w:rsidRPr="00B6777F">
        <w:rPr>
          <w:rFonts w:ascii="Arial Black" w:hAnsi="Arial Black"/>
          <w:b/>
          <w:bCs/>
          <w:color w:val="333399"/>
          <w:sz w:val="20"/>
          <w:szCs w:val="20"/>
        </w:rPr>
        <w:t xml:space="preserve">tax or financial matters call at </w:t>
      </w:r>
    </w:p>
    <w:p w14:paraId="7A27180C" w14:textId="77777777" w:rsidR="00DE6810" w:rsidRPr="00B6777F" w:rsidRDefault="00DE6810" w:rsidP="00DE6810">
      <w:pPr>
        <w:jc w:val="center"/>
        <w:rPr>
          <w:rFonts w:ascii="Arial Black" w:hAnsi="Arial Black"/>
          <w:b/>
          <w:bCs/>
          <w:color w:val="333399"/>
          <w:sz w:val="20"/>
          <w:szCs w:val="20"/>
        </w:rPr>
      </w:pPr>
      <w:r w:rsidRPr="00B6777F">
        <w:rPr>
          <w:rFonts w:ascii="Arial Black" w:hAnsi="Arial Black"/>
          <w:b/>
          <w:bCs/>
          <w:color w:val="333399"/>
          <w:sz w:val="20"/>
          <w:szCs w:val="20"/>
        </w:rPr>
        <w:t xml:space="preserve">(818) 346-2160, </w:t>
      </w:r>
    </w:p>
    <w:p w14:paraId="48D273A1" w14:textId="77777777" w:rsidR="00DE6810" w:rsidRPr="00B6777F" w:rsidRDefault="00DE6810" w:rsidP="00DE6810">
      <w:pPr>
        <w:jc w:val="center"/>
        <w:rPr>
          <w:rFonts w:ascii="Arial Black" w:hAnsi="Arial Black"/>
          <w:b/>
          <w:bCs/>
          <w:color w:val="333399"/>
          <w:sz w:val="20"/>
          <w:szCs w:val="20"/>
        </w:rPr>
      </w:pPr>
      <w:r w:rsidRPr="00B6777F">
        <w:rPr>
          <w:rFonts w:ascii="Arial Black" w:hAnsi="Arial Black"/>
          <w:b/>
          <w:bCs/>
          <w:color w:val="333399"/>
          <w:sz w:val="20"/>
          <w:szCs w:val="20"/>
        </w:rPr>
        <w:t xml:space="preserve">or you can visit us on the web at </w:t>
      </w:r>
    </w:p>
    <w:p w14:paraId="4CAAB749" w14:textId="77777777" w:rsidR="00DE6810" w:rsidRPr="00B6777F" w:rsidRDefault="00C75E5D" w:rsidP="00DE6810">
      <w:pPr>
        <w:jc w:val="center"/>
        <w:rPr>
          <w:rFonts w:ascii="Arial Black" w:hAnsi="Arial Black"/>
          <w:b/>
          <w:bCs/>
          <w:color w:val="333399"/>
          <w:sz w:val="20"/>
          <w:szCs w:val="20"/>
        </w:rPr>
      </w:pPr>
      <w:hyperlink r:id="rId14" w:tooltip="http://www.petemcpa.com/" w:history="1">
        <w:r w:rsidR="00DE6810" w:rsidRPr="00B6777F">
          <w:rPr>
            <w:rStyle w:val="Hyperlink"/>
            <w:rFonts w:ascii="Arial Black" w:hAnsi="Arial Black"/>
            <w:b/>
            <w:bCs/>
            <w:sz w:val="20"/>
            <w:szCs w:val="20"/>
            <w:u w:val="none"/>
          </w:rPr>
          <w:t>www.petemcpa.com</w:t>
        </w:r>
      </w:hyperlink>
      <w:r w:rsidR="00DE6810" w:rsidRPr="00B6777F">
        <w:rPr>
          <w:rFonts w:ascii="Arial Black" w:hAnsi="Arial Black"/>
          <w:b/>
          <w:bCs/>
          <w:color w:val="333399"/>
          <w:sz w:val="20"/>
          <w:szCs w:val="20"/>
        </w:rPr>
        <w:t>!</w:t>
      </w:r>
    </w:p>
    <w:p w14:paraId="4C465684" w14:textId="77777777" w:rsidR="00DE6810" w:rsidRPr="00B6777F" w:rsidRDefault="00DE6810" w:rsidP="00DE6810"/>
    <w:p w14:paraId="4171EE7A" w14:textId="77777777" w:rsidR="00DE6810" w:rsidRPr="00B6777F" w:rsidRDefault="00DE6810" w:rsidP="00DE6810"/>
    <w:p w14:paraId="4AD6A712" w14:textId="77777777" w:rsidR="00DE6810" w:rsidRPr="00B6777F" w:rsidRDefault="00DE6810" w:rsidP="00DE6810">
      <w:pPr>
        <w:jc w:val="center"/>
        <w:rPr>
          <w:rFonts w:ascii="Cooper Black" w:hAnsi="Cooper Black"/>
          <w:color w:val="0000FF"/>
          <w:sz w:val="28"/>
          <w:szCs w:val="28"/>
        </w:rPr>
      </w:pPr>
      <w:r w:rsidRPr="00B6777F">
        <w:rPr>
          <w:rFonts w:ascii="Cooper Black" w:hAnsi="Cooper Black"/>
          <w:color w:val="0000FF"/>
          <w:sz w:val="28"/>
          <w:szCs w:val="28"/>
        </w:rPr>
        <w:t xml:space="preserve">Providing individuals, small businesses, corporations, partnerships, professionals, and other business entities with the necessary guidance and answers for a complex world. </w:t>
      </w:r>
    </w:p>
    <w:p w14:paraId="27D434D5" w14:textId="77777777" w:rsidR="00DE6810" w:rsidRPr="00B6777F" w:rsidRDefault="00DE6810" w:rsidP="00DE6810">
      <w:pPr>
        <w:jc w:val="center"/>
      </w:pPr>
    </w:p>
    <w:p w14:paraId="12FB9A4F" w14:textId="77777777" w:rsidR="00DE6810" w:rsidRPr="00B6777F" w:rsidRDefault="00DE6810" w:rsidP="00DE6810">
      <w:pPr>
        <w:spacing w:before="100" w:beforeAutospacing="1" w:after="100" w:afterAutospacing="1"/>
        <w:jc w:val="center"/>
        <w:rPr>
          <w:rFonts w:ascii="Trebuchet MS" w:hAnsi="Trebuchet MS"/>
          <w:color w:val="404040"/>
          <w:sz w:val="16"/>
          <w:szCs w:val="16"/>
        </w:rPr>
      </w:pPr>
      <w:r w:rsidRPr="00B6777F">
        <w:rPr>
          <w:rFonts w:ascii="Trebuchet MS" w:hAnsi="Trebuchet MS"/>
          <w:color w:val="404040"/>
          <w:sz w:val="16"/>
          <w:szCs w:val="16"/>
        </w:rPr>
        <w:t>IMPORTANT NOTICE</w:t>
      </w:r>
    </w:p>
    <w:p w14:paraId="595B94C0" w14:textId="77777777" w:rsidR="00DE6810" w:rsidRPr="00B6777F" w:rsidRDefault="00DE6810" w:rsidP="00DE6810">
      <w:pPr>
        <w:spacing w:before="100" w:beforeAutospacing="1" w:after="100" w:afterAutospacing="1"/>
        <w:jc w:val="center"/>
        <w:rPr>
          <w:rFonts w:ascii="Trebuchet MS" w:hAnsi="Trebuchet MS"/>
          <w:color w:val="808080"/>
          <w:sz w:val="16"/>
          <w:szCs w:val="16"/>
        </w:rPr>
      </w:pPr>
      <w:r w:rsidRPr="00B6777F">
        <w:rPr>
          <w:rFonts w:ascii="Trebuchet MS" w:hAnsi="Trebuchet MS"/>
          <w:color w:val="808080"/>
          <w:sz w:val="16"/>
          <w:szCs w:val="16"/>
        </w:rPr>
        <w:t>The contents of this email and any attachments to it may contain privileged and confidential information from Muffoletto &amp; Company.</w:t>
      </w:r>
    </w:p>
    <w:p w14:paraId="2966719A" w14:textId="77777777" w:rsidR="00DE6810" w:rsidRPr="00B6777F" w:rsidRDefault="00DE6810" w:rsidP="00DE6810">
      <w:pPr>
        <w:spacing w:before="100" w:beforeAutospacing="1" w:after="100" w:afterAutospacing="1"/>
        <w:rPr>
          <w:rFonts w:ascii="Trebuchet MS" w:hAnsi="Trebuchet MS"/>
          <w:color w:val="808080"/>
          <w:sz w:val="16"/>
          <w:szCs w:val="16"/>
        </w:rPr>
      </w:pPr>
      <w:r w:rsidRPr="00B6777F">
        <w:rPr>
          <w:rFonts w:ascii="Trebuchet MS" w:hAnsi="Trebuchet MS"/>
          <w:color w:val="808080"/>
          <w:sz w:val="16"/>
          <w:szCs w:val="16"/>
        </w:rPr>
        <w:t xml:space="preserve">This information is only for the viewing or use of the intended recipient. If you are not the intended recipient, you are hereby notified that any disclosure, copying, distribution or use of, or the taking of any action in reliance upon, the information contained in this e-mail, or any of the attachments to this e-mail, is strictly prohibited and that this e-mail and all of the attachments to this e-mail, if any, must be immediately returned to Muffoletto &amp; Company or destroyed and, in either case, this e-mail and all attachments to this e-mail must be immediately deleted from your computer without making any copies hereof. </w:t>
      </w:r>
    </w:p>
    <w:p w14:paraId="5A20F158" w14:textId="77777777" w:rsidR="00DE6810" w:rsidRPr="00B6777F" w:rsidRDefault="00DE6810" w:rsidP="00DE6810">
      <w:pPr>
        <w:spacing w:before="100" w:beforeAutospacing="1" w:after="100" w:afterAutospacing="1"/>
        <w:rPr>
          <w:rFonts w:ascii="Trebuchet MS" w:hAnsi="Trebuchet MS"/>
          <w:color w:val="808080"/>
          <w:sz w:val="16"/>
          <w:szCs w:val="16"/>
        </w:rPr>
      </w:pPr>
      <w:r w:rsidRPr="00B6777F">
        <w:rPr>
          <w:rFonts w:ascii="Trebuchet MS" w:hAnsi="Trebuchet MS"/>
          <w:color w:val="808080"/>
          <w:sz w:val="16"/>
          <w:szCs w:val="16"/>
        </w:rPr>
        <w:t>If you have received this e-mail in error, please notify Muffoletto &amp; Company by e-mail immediately.</w:t>
      </w:r>
    </w:p>
    <w:p w14:paraId="3CD792FD" w14:textId="77777777" w:rsidR="00DE6810" w:rsidRPr="00B6777F" w:rsidRDefault="00DE6810" w:rsidP="00DE6810">
      <w:pPr>
        <w:spacing w:before="100" w:beforeAutospacing="1" w:after="100" w:afterAutospacing="1"/>
        <w:rPr>
          <w:rFonts w:ascii="Trebuchet MS" w:hAnsi="Trebuchet MS"/>
          <w:color w:val="808080"/>
          <w:sz w:val="16"/>
          <w:szCs w:val="16"/>
        </w:rPr>
      </w:pPr>
      <w:r w:rsidRPr="00B6777F">
        <w:rPr>
          <w:rFonts w:ascii="Trebuchet MS" w:hAnsi="Trebuchet MS"/>
          <w:b/>
          <w:bCs/>
          <w:color w:val="808080"/>
          <w:sz w:val="16"/>
          <w:szCs w:val="16"/>
        </w:rPr>
        <w:t>To ensure compliance with Treasury Department regulations, we wish to inform you that, unless expressly stated otherwise in this communication (including any attachments) any tax advice that may be contained in this communication is not intended or written to be used, and cannot be used, for the purpose of (</w:t>
      </w:r>
      <w:r w:rsidRPr="00B6777F">
        <w:rPr>
          <w:rStyle w:val="spelle"/>
          <w:rFonts w:ascii="Trebuchet MS" w:hAnsi="Trebuchet MS"/>
          <w:b/>
          <w:bCs/>
          <w:color w:val="808080"/>
          <w:sz w:val="16"/>
          <w:szCs w:val="16"/>
        </w:rPr>
        <w:t>i</w:t>
      </w:r>
      <w:r w:rsidRPr="00B6777F">
        <w:rPr>
          <w:rFonts w:ascii="Trebuchet MS" w:hAnsi="Trebuchet MS"/>
          <w:b/>
          <w:bCs/>
          <w:color w:val="808080"/>
          <w:sz w:val="16"/>
          <w:szCs w:val="16"/>
        </w:rPr>
        <w:t>) avoiding tax-related penalties under the Internal Revenue Code or applicable state or local tax law provisions or (ii) promoting, marketing or recommending to another party any tax-related matters addressed herein.</w:t>
      </w:r>
      <w:r w:rsidRPr="00B6777F">
        <w:rPr>
          <w:rFonts w:ascii="Trebuchet MS" w:hAnsi="Trebuchet MS"/>
          <w:color w:val="808080"/>
          <w:sz w:val="16"/>
          <w:szCs w:val="16"/>
        </w:rPr>
        <w:t xml:space="preserve"> </w:t>
      </w:r>
    </w:p>
    <w:p w14:paraId="352EBB78" w14:textId="77777777" w:rsidR="00DE6810" w:rsidRPr="00B6777F" w:rsidRDefault="00DE6810" w:rsidP="00DE6810">
      <w:pPr>
        <w:pStyle w:val="NoSpacing"/>
        <w:jc w:val="center"/>
        <w:rPr>
          <w:rFonts w:ascii="Arial Black" w:hAnsi="Arial Black"/>
          <w:color w:val="002060"/>
        </w:rPr>
      </w:pPr>
      <w:r w:rsidRPr="00B6777F">
        <w:rPr>
          <w:rFonts w:ascii="Arial Black" w:hAnsi="Arial Black"/>
          <w:color w:val="002060"/>
        </w:rPr>
        <w:t>If you prefer not to remain on our email lists, please let us know.</w:t>
      </w:r>
    </w:p>
    <w:p w14:paraId="5CDAAFFA" w14:textId="77777777" w:rsidR="00DE6810" w:rsidRPr="00B6777F" w:rsidRDefault="00DE6810" w:rsidP="00DE6810">
      <w:pPr>
        <w:pStyle w:val="NoSpacing"/>
        <w:jc w:val="center"/>
        <w:rPr>
          <w:rFonts w:ascii="Arial Black" w:hAnsi="Arial Black"/>
          <w:color w:val="002060"/>
        </w:rPr>
      </w:pPr>
      <w:r w:rsidRPr="00B6777F">
        <w:rPr>
          <w:rFonts w:ascii="Arial Black" w:hAnsi="Arial Black"/>
          <w:color w:val="002060"/>
        </w:rPr>
        <w:t>We will remove you as soon as you notify us.</w:t>
      </w:r>
    </w:p>
    <w:p w14:paraId="4C9DEB4D" w14:textId="77777777" w:rsidR="00DE6810" w:rsidRPr="00B6777F" w:rsidRDefault="00DE6810" w:rsidP="00DE6810">
      <w:pPr>
        <w:pStyle w:val="NoSpacing"/>
        <w:jc w:val="center"/>
        <w:rPr>
          <w:rFonts w:ascii="Arial Black" w:hAnsi="Arial Black"/>
          <w:color w:val="002060"/>
        </w:rPr>
      </w:pPr>
      <w:r w:rsidRPr="00B6777F">
        <w:rPr>
          <w:rFonts w:ascii="Arial Black" w:hAnsi="Arial Black"/>
          <w:color w:val="002060"/>
        </w:rPr>
        <w:t>You may do so by emailing us at</w:t>
      </w:r>
    </w:p>
    <w:p w14:paraId="0FD1AA96" w14:textId="0133B496" w:rsidR="006A3FB1" w:rsidRPr="00B6777F" w:rsidRDefault="00C75E5D" w:rsidP="00D51C65">
      <w:pPr>
        <w:pStyle w:val="NoSpacing"/>
        <w:jc w:val="center"/>
      </w:pPr>
      <w:hyperlink r:id="rId15" w:history="1">
        <w:r w:rsidR="00DE6810" w:rsidRPr="00B6777F">
          <w:rPr>
            <w:rStyle w:val="Hyperlink"/>
            <w:rFonts w:ascii="Arial Black" w:hAnsi="Arial Black"/>
            <w:u w:val="none"/>
          </w:rPr>
          <w:t>pete@petemcpa.com</w:t>
        </w:r>
      </w:hyperlink>
      <w:bookmarkEnd w:id="0"/>
    </w:p>
    <w:sectPr w:rsidR="006A3FB1" w:rsidRPr="00B6777F" w:rsidSect="00D51C65">
      <w:pgSz w:w="15840" w:h="12240" w:orient="landscape" w:code="1"/>
      <w:pgMar w:top="360" w:right="245" w:bottom="36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12D"/>
    <w:multiLevelType w:val="multilevel"/>
    <w:tmpl w:val="10F27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5523F"/>
    <w:multiLevelType w:val="multilevel"/>
    <w:tmpl w:val="13642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815E9"/>
    <w:multiLevelType w:val="multilevel"/>
    <w:tmpl w:val="77C8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07E98"/>
    <w:multiLevelType w:val="multilevel"/>
    <w:tmpl w:val="A224E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3647B"/>
    <w:multiLevelType w:val="multilevel"/>
    <w:tmpl w:val="0E04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C0EA2"/>
    <w:multiLevelType w:val="multilevel"/>
    <w:tmpl w:val="2202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447FC"/>
    <w:multiLevelType w:val="multilevel"/>
    <w:tmpl w:val="93C2E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75036"/>
    <w:multiLevelType w:val="multilevel"/>
    <w:tmpl w:val="E750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A055C"/>
    <w:multiLevelType w:val="multilevel"/>
    <w:tmpl w:val="7266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C2D5E"/>
    <w:multiLevelType w:val="multilevel"/>
    <w:tmpl w:val="34C6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D4640"/>
    <w:multiLevelType w:val="hybridMultilevel"/>
    <w:tmpl w:val="7AC2D7B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5E7B4FE8"/>
    <w:multiLevelType w:val="multilevel"/>
    <w:tmpl w:val="8AFA0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4118A"/>
    <w:multiLevelType w:val="multilevel"/>
    <w:tmpl w:val="1146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54B72"/>
    <w:multiLevelType w:val="hybridMultilevel"/>
    <w:tmpl w:val="3B5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3797B"/>
    <w:multiLevelType w:val="multilevel"/>
    <w:tmpl w:val="60F4C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3CA6451"/>
    <w:multiLevelType w:val="multilevel"/>
    <w:tmpl w:val="7E2E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E2E3D"/>
    <w:multiLevelType w:val="hybridMultilevel"/>
    <w:tmpl w:val="4674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4"/>
    <w:lvlOverride w:ilvl="0">
      <w:startOverride w:val="2"/>
    </w:lvlOverride>
  </w:num>
  <w:num w:numId="4">
    <w:abstractNumId w:val="4"/>
    <w:lvlOverride w:ilvl="0">
      <w:startOverride w:val="3"/>
    </w:lvlOverride>
  </w:num>
  <w:num w:numId="5">
    <w:abstractNumId w:val="13"/>
  </w:num>
  <w:num w:numId="6">
    <w:abstractNumId w:val="12"/>
  </w:num>
  <w:num w:numId="7">
    <w:abstractNumId w:val="0"/>
  </w:num>
  <w:num w:numId="8">
    <w:abstractNumId w:val="10"/>
  </w:num>
  <w:num w:numId="9">
    <w:abstractNumId w:val="16"/>
  </w:num>
  <w:num w:numId="10">
    <w:abstractNumId w:val="7"/>
  </w:num>
  <w:num w:numId="11">
    <w:abstractNumId w:val="8"/>
  </w:num>
  <w:num w:numId="12">
    <w:abstractNumId w:val="11"/>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2"/>
  </w:num>
  <w:num w:numId="18">
    <w:abstractNumId w:val="3"/>
  </w:num>
  <w:num w:numId="1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41D2"/>
    <w:rsid w:val="000032AE"/>
    <w:rsid w:val="00012A80"/>
    <w:rsid w:val="00017ACF"/>
    <w:rsid w:val="000257EA"/>
    <w:rsid w:val="00025EC1"/>
    <w:rsid w:val="00030838"/>
    <w:rsid w:val="00033C76"/>
    <w:rsid w:val="00037597"/>
    <w:rsid w:val="00047C22"/>
    <w:rsid w:val="00057FEF"/>
    <w:rsid w:val="0006573B"/>
    <w:rsid w:val="00077E3C"/>
    <w:rsid w:val="0008486C"/>
    <w:rsid w:val="00086613"/>
    <w:rsid w:val="0009399F"/>
    <w:rsid w:val="00094CC8"/>
    <w:rsid w:val="000973DC"/>
    <w:rsid w:val="000A0F15"/>
    <w:rsid w:val="000A6892"/>
    <w:rsid w:val="000B3F2C"/>
    <w:rsid w:val="000C5345"/>
    <w:rsid w:val="000C7945"/>
    <w:rsid w:val="000D677B"/>
    <w:rsid w:val="000F0B34"/>
    <w:rsid w:val="000F3091"/>
    <w:rsid w:val="00100079"/>
    <w:rsid w:val="0010252A"/>
    <w:rsid w:val="001131D3"/>
    <w:rsid w:val="00115F32"/>
    <w:rsid w:val="00117FFD"/>
    <w:rsid w:val="00121F62"/>
    <w:rsid w:val="0012261D"/>
    <w:rsid w:val="00130C67"/>
    <w:rsid w:val="001337E1"/>
    <w:rsid w:val="0013382C"/>
    <w:rsid w:val="00135024"/>
    <w:rsid w:val="0014765C"/>
    <w:rsid w:val="00154877"/>
    <w:rsid w:val="00163348"/>
    <w:rsid w:val="001634F1"/>
    <w:rsid w:val="00164A03"/>
    <w:rsid w:val="00164DEC"/>
    <w:rsid w:val="001654F5"/>
    <w:rsid w:val="001679D5"/>
    <w:rsid w:val="00167F75"/>
    <w:rsid w:val="00170FCE"/>
    <w:rsid w:val="0017224D"/>
    <w:rsid w:val="0019039E"/>
    <w:rsid w:val="001932AF"/>
    <w:rsid w:val="0019496F"/>
    <w:rsid w:val="0019511B"/>
    <w:rsid w:val="00196A08"/>
    <w:rsid w:val="0019738C"/>
    <w:rsid w:val="001A4250"/>
    <w:rsid w:val="001A6BC9"/>
    <w:rsid w:val="001B1EB5"/>
    <w:rsid w:val="001C1FE7"/>
    <w:rsid w:val="001C23A0"/>
    <w:rsid w:val="001C2AE3"/>
    <w:rsid w:val="001C40C8"/>
    <w:rsid w:val="001D3916"/>
    <w:rsid w:val="001E1F64"/>
    <w:rsid w:val="001E5863"/>
    <w:rsid w:val="001E63EA"/>
    <w:rsid w:val="001F03B2"/>
    <w:rsid w:val="001F2AFC"/>
    <w:rsid w:val="001F7A45"/>
    <w:rsid w:val="002021B2"/>
    <w:rsid w:val="00202A23"/>
    <w:rsid w:val="00204381"/>
    <w:rsid w:val="0021099A"/>
    <w:rsid w:val="00210A06"/>
    <w:rsid w:val="00217FDB"/>
    <w:rsid w:val="00230312"/>
    <w:rsid w:val="00234165"/>
    <w:rsid w:val="00236834"/>
    <w:rsid w:val="002426B2"/>
    <w:rsid w:val="002450B2"/>
    <w:rsid w:val="00252459"/>
    <w:rsid w:val="00253DA1"/>
    <w:rsid w:val="002559F9"/>
    <w:rsid w:val="00255E25"/>
    <w:rsid w:val="00260E5A"/>
    <w:rsid w:val="00263E1F"/>
    <w:rsid w:val="002756D6"/>
    <w:rsid w:val="002774B2"/>
    <w:rsid w:val="00281686"/>
    <w:rsid w:val="00282878"/>
    <w:rsid w:val="00282B0B"/>
    <w:rsid w:val="00293731"/>
    <w:rsid w:val="00295487"/>
    <w:rsid w:val="00296115"/>
    <w:rsid w:val="002A060A"/>
    <w:rsid w:val="002A0BD0"/>
    <w:rsid w:val="002A6C07"/>
    <w:rsid w:val="002B1B2C"/>
    <w:rsid w:val="002C7A55"/>
    <w:rsid w:val="002D3BF5"/>
    <w:rsid w:val="002E700D"/>
    <w:rsid w:val="002F4D09"/>
    <w:rsid w:val="002F743D"/>
    <w:rsid w:val="00300476"/>
    <w:rsid w:val="0031109E"/>
    <w:rsid w:val="00312485"/>
    <w:rsid w:val="00322973"/>
    <w:rsid w:val="0032662A"/>
    <w:rsid w:val="00327DA7"/>
    <w:rsid w:val="003307EA"/>
    <w:rsid w:val="00334CAA"/>
    <w:rsid w:val="00354276"/>
    <w:rsid w:val="0036033C"/>
    <w:rsid w:val="00360B4E"/>
    <w:rsid w:val="00362D83"/>
    <w:rsid w:val="00365857"/>
    <w:rsid w:val="003719E7"/>
    <w:rsid w:val="00371D8E"/>
    <w:rsid w:val="003726A4"/>
    <w:rsid w:val="00375F49"/>
    <w:rsid w:val="0037722C"/>
    <w:rsid w:val="00381D9E"/>
    <w:rsid w:val="003824AE"/>
    <w:rsid w:val="003824FB"/>
    <w:rsid w:val="00391827"/>
    <w:rsid w:val="00391C04"/>
    <w:rsid w:val="003957BC"/>
    <w:rsid w:val="00397260"/>
    <w:rsid w:val="003B0C6F"/>
    <w:rsid w:val="003B34F8"/>
    <w:rsid w:val="003B746C"/>
    <w:rsid w:val="003C0E1E"/>
    <w:rsid w:val="003C2225"/>
    <w:rsid w:val="003C5242"/>
    <w:rsid w:val="003C57E0"/>
    <w:rsid w:val="003F3728"/>
    <w:rsid w:val="004027AD"/>
    <w:rsid w:val="00407BCB"/>
    <w:rsid w:val="0041339E"/>
    <w:rsid w:val="0041550F"/>
    <w:rsid w:val="004260A3"/>
    <w:rsid w:val="004333CD"/>
    <w:rsid w:val="00433C66"/>
    <w:rsid w:val="0043565E"/>
    <w:rsid w:val="00440EAC"/>
    <w:rsid w:val="004415CA"/>
    <w:rsid w:val="00450AB3"/>
    <w:rsid w:val="00452CEF"/>
    <w:rsid w:val="00464E9B"/>
    <w:rsid w:val="0046600A"/>
    <w:rsid w:val="00475F2F"/>
    <w:rsid w:val="004767F6"/>
    <w:rsid w:val="00477BE4"/>
    <w:rsid w:val="00490335"/>
    <w:rsid w:val="004936CE"/>
    <w:rsid w:val="00497BE4"/>
    <w:rsid w:val="004A77E3"/>
    <w:rsid w:val="004B2EB4"/>
    <w:rsid w:val="004B6255"/>
    <w:rsid w:val="004C006A"/>
    <w:rsid w:val="004D0BF4"/>
    <w:rsid w:val="004D6CB4"/>
    <w:rsid w:val="004D773F"/>
    <w:rsid w:val="004E046E"/>
    <w:rsid w:val="004E75AD"/>
    <w:rsid w:val="004F7C4C"/>
    <w:rsid w:val="005127EA"/>
    <w:rsid w:val="00517ACF"/>
    <w:rsid w:val="00522A20"/>
    <w:rsid w:val="005237E9"/>
    <w:rsid w:val="00526DE9"/>
    <w:rsid w:val="00534B7E"/>
    <w:rsid w:val="00534ED0"/>
    <w:rsid w:val="00536BAB"/>
    <w:rsid w:val="00537B48"/>
    <w:rsid w:val="00541723"/>
    <w:rsid w:val="00560BA0"/>
    <w:rsid w:val="0056620C"/>
    <w:rsid w:val="00566CCB"/>
    <w:rsid w:val="00570F5F"/>
    <w:rsid w:val="00573E84"/>
    <w:rsid w:val="00583CA6"/>
    <w:rsid w:val="0058415D"/>
    <w:rsid w:val="005A29CA"/>
    <w:rsid w:val="005A345E"/>
    <w:rsid w:val="005A3D9D"/>
    <w:rsid w:val="005A5AA2"/>
    <w:rsid w:val="005B0215"/>
    <w:rsid w:val="005B0463"/>
    <w:rsid w:val="005B1A1A"/>
    <w:rsid w:val="005B470F"/>
    <w:rsid w:val="005C0422"/>
    <w:rsid w:val="005C0A81"/>
    <w:rsid w:val="005C4A15"/>
    <w:rsid w:val="005C7BDC"/>
    <w:rsid w:val="005D1944"/>
    <w:rsid w:val="005D2377"/>
    <w:rsid w:val="005D2C09"/>
    <w:rsid w:val="005D4312"/>
    <w:rsid w:val="005D4735"/>
    <w:rsid w:val="005D4CEB"/>
    <w:rsid w:val="005D519D"/>
    <w:rsid w:val="005D69F0"/>
    <w:rsid w:val="005E0330"/>
    <w:rsid w:val="005E15D1"/>
    <w:rsid w:val="005E40E1"/>
    <w:rsid w:val="005E630D"/>
    <w:rsid w:val="005F2BEE"/>
    <w:rsid w:val="005F4BA5"/>
    <w:rsid w:val="005F6127"/>
    <w:rsid w:val="005F6AD5"/>
    <w:rsid w:val="0060388D"/>
    <w:rsid w:val="006063FB"/>
    <w:rsid w:val="0060662A"/>
    <w:rsid w:val="006109E1"/>
    <w:rsid w:val="00617ED5"/>
    <w:rsid w:val="006204BA"/>
    <w:rsid w:val="00625EBE"/>
    <w:rsid w:val="006278E3"/>
    <w:rsid w:val="00634C67"/>
    <w:rsid w:val="00642402"/>
    <w:rsid w:val="00644EC9"/>
    <w:rsid w:val="00645CBF"/>
    <w:rsid w:val="00646CA6"/>
    <w:rsid w:val="0065521C"/>
    <w:rsid w:val="006640E6"/>
    <w:rsid w:val="0066432B"/>
    <w:rsid w:val="00667CCD"/>
    <w:rsid w:val="0067254D"/>
    <w:rsid w:val="00684074"/>
    <w:rsid w:val="006865ED"/>
    <w:rsid w:val="006878E7"/>
    <w:rsid w:val="00695116"/>
    <w:rsid w:val="006A2605"/>
    <w:rsid w:val="006A3FB1"/>
    <w:rsid w:val="006A5005"/>
    <w:rsid w:val="006B07A5"/>
    <w:rsid w:val="006B1B92"/>
    <w:rsid w:val="006B6D64"/>
    <w:rsid w:val="006C3664"/>
    <w:rsid w:val="006C6C0E"/>
    <w:rsid w:val="006C7C76"/>
    <w:rsid w:val="006D165B"/>
    <w:rsid w:val="006D1F4B"/>
    <w:rsid w:val="006E0C8D"/>
    <w:rsid w:val="006E363A"/>
    <w:rsid w:val="006E59F5"/>
    <w:rsid w:val="006E70B0"/>
    <w:rsid w:val="006F53D4"/>
    <w:rsid w:val="006F7F3E"/>
    <w:rsid w:val="00713674"/>
    <w:rsid w:val="00716FCB"/>
    <w:rsid w:val="00726B89"/>
    <w:rsid w:val="0073442D"/>
    <w:rsid w:val="00740655"/>
    <w:rsid w:val="00743119"/>
    <w:rsid w:val="0074372F"/>
    <w:rsid w:val="00751CD3"/>
    <w:rsid w:val="00753D51"/>
    <w:rsid w:val="00754391"/>
    <w:rsid w:val="00757F50"/>
    <w:rsid w:val="00766AE3"/>
    <w:rsid w:val="00770435"/>
    <w:rsid w:val="00770CA7"/>
    <w:rsid w:val="007740D4"/>
    <w:rsid w:val="00777DFA"/>
    <w:rsid w:val="00782316"/>
    <w:rsid w:val="00782A64"/>
    <w:rsid w:val="00784552"/>
    <w:rsid w:val="007870C4"/>
    <w:rsid w:val="00787591"/>
    <w:rsid w:val="00787E37"/>
    <w:rsid w:val="00791CBD"/>
    <w:rsid w:val="00795CE9"/>
    <w:rsid w:val="007A020D"/>
    <w:rsid w:val="007A4CBF"/>
    <w:rsid w:val="007D20FD"/>
    <w:rsid w:val="007D7769"/>
    <w:rsid w:val="007F5E81"/>
    <w:rsid w:val="0080022E"/>
    <w:rsid w:val="008066CA"/>
    <w:rsid w:val="00810C15"/>
    <w:rsid w:val="008205AF"/>
    <w:rsid w:val="0082160C"/>
    <w:rsid w:val="00830350"/>
    <w:rsid w:val="008304B7"/>
    <w:rsid w:val="008335B0"/>
    <w:rsid w:val="008337B9"/>
    <w:rsid w:val="008406EA"/>
    <w:rsid w:val="00842A9A"/>
    <w:rsid w:val="00844D39"/>
    <w:rsid w:val="00845D49"/>
    <w:rsid w:val="008501B9"/>
    <w:rsid w:val="0086525C"/>
    <w:rsid w:val="008662FD"/>
    <w:rsid w:val="008676A8"/>
    <w:rsid w:val="0087240E"/>
    <w:rsid w:val="0087477F"/>
    <w:rsid w:val="00880F25"/>
    <w:rsid w:val="00881C28"/>
    <w:rsid w:val="00884EBB"/>
    <w:rsid w:val="00887F3A"/>
    <w:rsid w:val="00894462"/>
    <w:rsid w:val="008A14E3"/>
    <w:rsid w:val="008A1EFD"/>
    <w:rsid w:val="008A75C8"/>
    <w:rsid w:val="008B2368"/>
    <w:rsid w:val="008C374A"/>
    <w:rsid w:val="008D0DCB"/>
    <w:rsid w:val="008E67BB"/>
    <w:rsid w:val="008E6DFA"/>
    <w:rsid w:val="008F366E"/>
    <w:rsid w:val="008F488B"/>
    <w:rsid w:val="008F6500"/>
    <w:rsid w:val="008F6E3A"/>
    <w:rsid w:val="009028DA"/>
    <w:rsid w:val="009037DD"/>
    <w:rsid w:val="00905CE2"/>
    <w:rsid w:val="00910691"/>
    <w:rsid w:val="0092121C"/>
    <w:rsid w:val="00922C80"/>
    <w:rsid w:val="009236ED"/>
    <w:rsid w:val="00934B84"/>
    <w:rsid w:val="00935595"/>
    <w:rsid w:val="0095003B"/>
    <w:rsid w:val="0095055F"/>
    <w:rsid w:val="00950618"/>
    <w:rsid w:val="00957404"/>
    <w:rsid w:val="00960EB9"/>
    <w:rsid w:val="0096233A"/>
    <w:rsid w:val="00965720"/>
    <w:rsid w:val="009755FF"/>
    <w:rsid w:val="0097655C"/>
    <w:rsid w:val="0098071F"/>
    <w:rsid w:val="00981934"/>
    <w:rsid w:val="00983BA5"/>
    <w:rsid w:val="009877AF"/>
    <w:rsid w:val="009902AE"/>
    <w:rsid w:val="009A32CA"/>
    <w:rsid w:val="009A7DA1"/>
    <w:rsid w:val="009B5D5B"/>
    <w:rsid w:val="009C155F"/>
    <w:rsid w:val="009D4EE9"/>
    <w:rsid w:val="009D5E4A"/>
    <w:rsid w:val="009E097B"/>
    <w:rsid w:val="009E3115"/>
    <w:rsid w:val="009E339E"/>
    <w:rsid w:val="009E406F"/>
    <w:rsid w:val="009F0DDB"/>
    <w:rsid w:val="009F2418"/>
    <w:rsid w:val="009F5881"/>
    <w:rsid w:val="009F66D6"/>
    <w:rsid w:val="00A04B6B"/>
    <w:rsid w:val="00A121F3"/>
    <w:rsid w:val="00A13463"/>
    <w:rsid w:val="00A14165"/>
    <w:rsid w:val="00A308F5"/>
    <w:rsid w:val="00A31734"/>
    <w:rsid w:val="00A31A6F"/>
    <w:rsid w:val="00A33D23"/>
    <w:rsid w:val="00A33D9F"/>
    <w:rsid w:val="00A35FF1"/>
    <w:rsid w:val="00A40903"/>
    <w:rsid w:val="00A43394"/>
    <w:rsid w:val="00A46750"/>
    <w:rsid w:val="00A46A40"/>
    <w:rsid w:val="00A47FBE"/>
    <w:rsid w:val="00A62725"/>
    <w:rsid w:val="00A62839"/>
    <w:rsid w:val="00A6644F"/>
    <w:rsid w:val="00A67859"/>
    <w:rsid w:val="00A67E32"/>
    <w:rsid w:val="00A72784"/>
    <w:rsid w:val="00A75783"/>
    <w:rsid w:val="00A765B7"/>
    <w:rsid w:val="00A805FD"/>
    <w:rsid w:val="00A8183C"/>
    <w:rsid w:val="00A83092"/>
    <w:rsid w:val="00A86A70"/>
    <w:rsid w:val="00A92B5C"/>
    <w:rsid w:val="00A94F64"/>
    <w:rsid w:val="00A96235"/>
    <w:rsid w:val="00A9699A"/>
    <w:rsid w:val="00AA3358"/>
    <w:rsid w:val="00AA5248"/>
    <w:rsid w:val="00AB5DA9"/>
    <w:rsid w:val="00AB63F1"/>
    <w:rsid w:val="00AC0ADD"/>
    <w:rsid w:val="00AC45DA"/>
    <w:rsid w:val="00AC5D88"/>
    <w:rsid w:val="00AD06B7"/>
    <w:rsid w:val="00AD0A17"/>
    <w:rsid w:val="00AD1A32"/>
    <w:rsid w:val="00AE74D2"/>
    <w:rsid w:val="00AE7701"/>
    <w:rsid w:val="00AE7D69"/>
    <w:rsid w:val="00AF3443"/>
    <w:rsid w:val="00AF5998"/>
    <w:rsid w:val="00B0399B"/>
    <w:rsid w:val="00B4160A"/>
    <w:rsid w:val="00B4177F"/>
    <w:rsid w:val="00B429F9"/>
    <w:rsid w:val="00B5247D"/>
    <w:rsid w:val="00B5667C"/>
    <w:rsid w:val="00B608DA"/>
    <w:rsid w:val="00B6777F"/>
    <w:rsid w:val="00B727E0"/>
    <w:rsid w:val="00B73B7B"/>
    <w:rsid w:val="00B750E4"/>
    <w:rsid w:val="00B7733D"/>
    <w:rsid w:val="00B8164F"/>
    <w:rsid w:val="00B84852"/>
    <w:rsid w:val="00B920E2"/>
    <w:rsid w:val="00B92822"/>
    <w:rsid w:val="00B92CFB"/>
    <w:rsid w:val="00B93844"/>
    <w:rsid w:val="00B93D1D"/>
    <w:rsid w:val="00BA562F"/>
    <w:rsid w:val="00BA691B"/>
    <w:rsid w:val="00BA7D95"/>
    <w:rsid w:val="00BB20E7"/>
    <w:rsid w:val="00BB3425"/>
    <w:rsid w:val="00BB3954"/>
    <w:rsid w:val="00BB3975"/>
    <w:rsid w:val="00BB788B"/>
    <w:rsid w:val="00BC23C8"/>
    <w:rsid w:val="00BC4FC8"/>
    <w:rsid w:val="00BD37C2"/>
    <w:rsid w:val="00BD742D"/>
    <w:rsid w:val="00BD7936"/>
    <w:rsid w:val="00BE451E"/>
    <w:rsid w:val="00BE66A0"/>
    <w:rsid w:val="00BE68E0"/>
    <w:rsid w:val="00BE73FB"/>
    <w:rsid w:val="00BF4EE3"/>
    <w:rsid w:val="00BF568C"/>
    <w:rsid w:val="00BF6BA8"/>
    <w:rsid w:val="00C041B0"/>
    <w:rsid w:val="00C07443"/>
    <w:rsid w:val="00C11089"/>
    <w:rsid w:val="00C13862"/>
    <w:rsid w:val="00C1534C"/>
    <w:rsid w:val="00C2108E"/>
    <w:rsid w:val="00C21C14"/>
    <w:rsid w:val="00C23455"/>
    <w:rsid w:val="00C2421B"/>
    <w:rsid w:val="00C24A9F"/>
    <w:rsid w:val="00C328A7"/>
    <w:rsid w:val="00C3399D"/>
    <w:rsid w:val="00C35A66"/>
    <w:rsid w:val="00C40422"/>
    <w:rsid w:val="00C4252E"/>
    <w:rsid w:val="00C450AC"/>
    <w:rsid w:val="00C53E09"/>
    <w:rsid w:val="00C65BFC"/>
    <w:rsid w:val="00C663E7"/>
    <w:rsid w:val="00C71F89"/>
    <w:rsid w:val="00C76C24"/>
    <w:rsid w:val="00C84533"/>
    <w:rsid w:val="00C877CD"/>
    <w:rsid w:val="00C95DB7"/>
    <w:rsid w:val="00C979E6"/>
    <w:rsid w:val="00CA3482"/>
    <w:rsid w:val="00CA61AB"/>
    <w:rsid w:val="00CB461F"/>
    <w:rsid w:val="00CC1FB0"/>
    <w:rsid w:val="00CC2E2E"/>
    <w:rsid w:val="00CC369C"/>
    <w:rsid w:val="00CC4660"/>
    <w:rsid w:val="00CC6686"/>
    <w:rsid w:val="00CD095B"/>
    <w:rsid w:val="00CD1494"/>
    <w:rsid w:val="00CD3EA1"/>
    <w:rsid w:val="00CF16E0"/>
    <w:rsid w:val="00D04562"/>
    <w:rsid w:val="00D04CCA"/>
    <w:rsid w:val="00D16041"/>
    <w:rsid w:val="00D163ED"/>
    <w:rsid w:val="00D26EB2"/>
    <w:rsid w:val="00D3150C"/>
    <w:rsid w:val="00D31D73"/>
    <w:rsid w:val="00D32838"/>
    <w:rsid w:val="00D447D2"/>
    <w:rsid w:val="00D46E87"/>
    <w:rsid w:val="00D46FBD"/>
    <w:rsid w:val="00D51C2A"/>
    <w:rsid w:val="00D51C65"/>
    <w:rsid w:val="00D558C6"/>
    <w:rsid w:val="00D56C63"/>
    <w:rsid w:val="00D5767C"/>
    <w:rsid w:val="00D57F2F"/>
    <w:rsid w:val="00D719CF"/>
    <w:rsid w:val="00D806B0"/>
    <w:rsid w:val="00D83A19"/>
    <w:rsid w:val="00D877A0"/>
    <w:rsid w:val="00D93687"/>
    <w:rsid w:val="00D95F25"/>
    <w:rsid w:val="00DA081D"/>
    <w:rsid w:val="00DA44B2"/>
    <w:rsid w:val="00DA6B44"/>
    <w:rsid w:val="00DB17CD"/>
    <w:rsid w:val="00DB5509"/>
    <w:rsid w:val="00DC0935"/>
    <w:rsid w:val="00DC1B63"/>
    <w:rsid w:val="00DE6810"/>
    <w:rsid w:val="00DF1E47"/>
    <w:rsid w:val="00E03557"/>
    <w:rsid w:val="00E11B4E"/>
    <w:rsid w:val="00E12462"/>
    <w:rsid w:val="00E12952"/>
    <w:rsid w:val="00E12C69"/>
    <w:rsid w:val="00E12FE0"/>
    <w:rsid w:val="00E200E5"/>
    <w:rsid w:val="00E205DD"/>
    <w:rsid w:val="00E224ED"/>
    <w:rsid w:val="00E26237"/>
    <w:rsid w:val="00E26FC8"/>
    <w:rsid w:val="00E35062"/>
    <w:rsid w:val="00E351F2"/>
    <w:rsid w:val="00E36E27"/>
    <w:rsid w:val="00E4608C"/>
    <w:rsid w:val="00E4701F"/>
    <w:rsid w:val="00E50825"/>
    <w:rsid w:val="00E50F1D"/>
    <w:rsid w:val="00E51E06"/>
    <w:rsid w:val="00E52EE8"/>
    <w:rsid w:val="00E5733C"/>
    <w:rsid w:val="00E66983"/>
    <w:rsid w:val="00E71E9F"/>
    <w:rsid w:val="00E71FF0"/>
    <w:rsid w:val="00E726EA"/>
    <w:rsid w:val="00E80315"/>
    <w:rsid w:val="00E84D16"/>
    <w:rsid w:val="00E85C78"/>
    <w:rsid w:val="00E918D8"/>
    <w:rsid w:val="00E91B55"/>
    <w:rsid w:val="00E970E8"/>
    <w:rsid w:val="00E97320"/>
    <w:rsid w:val="00EA0619"/>
    <w:rsid w:val="00EA161E"/>
    <w:rsid w:val="00EA31DE"/>
    <w:rsid w:val="00EC124F"/>
    <w:rsid w:val="00EC15A8"/>
    <w:rsid w:val="00EC370A"/>
    <w:rsid w:val="00ED12B0"/>
    <w:rsid w:val="00ED41D2"/>
    <w:rsid w:val="00ED49E4"/>
    <w:rsid w:val="00EE6F87"/>
    <w:rsid w:val="00EE7819"/>
    <w:rsid w:val="00EF4206"/>
    <w:rsid w:val="00EF59C9"/>
    <w:rsid w:val="00EF7070"/>
    <w:rsid w:val="00F02A50"/>
    <w:rsid w:val="00F03317"/>
    <w:rsid w:val="00F0457C"/>
    <w:rsid w:val="00F077F3"/>
    <w:rsid w:val="00F1020D"/>
    <w:rsid w:val="00F110FE"/>
    <w:rsid w:val="00F12B1B"/>
    <w:rsid w:val="00F12B50"/>
    <w:rsid w:val="00F16C32"/>
    <w:rsid w:val="00F1751F"/>
    <w:rsid w:val="00F26CF0"/>
    <w:rsid w:val="00F30C51"/>
    <w:rsid w:val="00F34B25"/>
    <w:rsid w:val="00F5606E"/>
    <w:rsid w:val="00F63612"/>
    <w:rsid w:val="00F66F19"/>
    <w:rsid w:val="00F676A8"/>
    <w:rsid w:val="00F8011C"/>
    <w:rsid w:val="00F8225A"/>
    <w:rsid w:val="00F8603D"/>
    <w:rsid w:val="00F94B4A"/>
    <w:rsid w:val="00F96030"/>
    <w:rsid w:val="00FA64C5"/>
    <w:rsid w:val="00FB2EA5"/>
    <w:rsid w:val="00FB6ED8"/>
    <w:rsid w:val="00FC3BC7"/>
    <w:rsid w:val="00FC445B"/>
    <w:rsid w:val="00FC4B1E"/>
    <w:rsid w:val="00FD588F"/>
    <w:rsid w:val="00FD5CC7"/>
    <w:rsid w:val="00FE1371"/>
    <w:rsid w:val="00FE2151"/>
    <w:rsid w:val="00FE290D"/>
    <w:rsid w:val="00FE2DA3"/>
    <w:rsid w:val="00FE3F68"/>
    <w:rsid w:val="00FE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2380"/>
  <w15:docId w15:val="{E40EB58A-094F-45AE-BA01-DCC49B8D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w w:val="110"/>
      <w:sz w:val="24"/>
      <w:szCs w:val="24"/>
    </w:rPr>
  </w:style>
  <w:style w:type="paragraph" w:styleId="Heading1">
    <w:name w:val="heading 1"/>
    <w:basedOn w:val="Normal"/>
    <w:qFormat/>
    <w:rsid w:val="00570F5F"/>
    <w:pPr>
      <w:spacing w:before="100" w:beforeAutospacing="1" w:after="100" w:afterAutospacing="1"/>
      <w:outlineLvl w:val="0"/>
    </w:pPr>
    <w:rPr>
      <w:rFonts w:ascii="Verdana" w:hAnsi="Verdana"/>
      <w:b/>
      <w:bCs/>
      <w:w w:val="100"/>
      <w:kern w:val="36"/>
      <w:sz w:val="14"/>
      <w:szCs w:val="14"/>
    </w:rPr>
  </w:style>
  <w:style w:type="paragraph" w:styleId="Heading2">
    <w:name w:val="heading 2"/>
    <w:basedOn w:val="Normal"/>
    <w:next w:val="Normal"/>
    <w:link w:val="Heading2Char"/>
    <w:unhideWhenUsed/>
    <w:qFormat/>
    <w:rsid w:val="00DE68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3442D"/>
    <w:rPr>
      <w:rFonts w:cs="Arial"/>
    </w:rPr>
  </w:style>
  <w:style w:type="paragraph" w:styleId="EnvelopeAddress">
    <w:name w:val="envelope address"/>
    <w:basedOn w:val="Normal"/>
    <w:rsid w:val="00566CCB"/>
    <w:pPr>
      <w:framePr w:w="7920" w:h="1980" w:hRule="exact" w:hSpace="180" w:wrap="auto" w:hAnchor="page" w:xAlign="center" w:yAlign="bottom"/>
      <w:ind w:left="2880"/>
    </w:pPr>
    <w:rPr>
      <w:rFonts w:cs="Arial"/>
      <w:w w:val="100"/>
    </w:rPr>
  </w:style>
  <w:style w:type="table" w:styleId="TableContemporary">
    <w:name w:val="Table Contemporary"/>
    <w:basedOn w:val="TableNormal"/>
    <w:rsid w:val="00EF70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uiPriority w:val="99"/>
    <w:rsid w:val="00ED41D2"/>
    <w:rPr>
      <w:color w:val="0000FF"/>
      <w:u w:val="single"/>
    </w:rPr>
  </w:style>
  <w:style w:type="character" w:customStyle="1" w:styleId="Pmuffoletto">
    <w:name w:val="Pmuffoletto"/>
    <w:semiHidden/>
    <w:rsid w:val="00B73B7B"/>
    <w:rPr>
      <w:rFonts w:ascii="Times New Roman" w:hAnsi="Times New Roman" w:cs="Times New Roman"/>
      <w:b w:val="0"/>
      <w:bCs w:val="0"/>
      <w:i w:val="0"/>
      <w:iCs w:val="0"/>
      <w:strike w:val="0"/>
      <w:color w:val="000000"/>
      <w:sz w:val="24"/>
      <w:szCs w:val="24"/>
      <w:u w:val="none"/>
    </w:rPr>
  </w:style>
  <w:style w:type="paragraph" w:customStyle="1" w:styleId="newsreleaseheadline">
    <w:name w:val="newsreleaseheadline"/>
    <w:basedOn w:val="Normal"/>
    <w:rsid w:val="00F63612"/>
    <w:pPr>
      <w:spacing w:before="100" w:beforeAutospacing="1" w:after="100" w:afterAutospacing="1"/>
    </w:pPr>
    <w:rPr>
      <w:w w:val="100"/>
    </w:rPr>
  </w:style>
  <w:style w:type="character" w:styleId="Strong">
    <w:name w:val="Strong"/>
    <w:uiPriority w:val="22"/>
    <w:qFormat/>
    <w:rsid w:val="00F63612"/>
    <w:rPr>
      <w:b/>
      <w:bCs/>
    </w:rPr>
  </w:style>
  <w:style w:type="paragraph" w:customStyle="1" w:styleId="newsreleasebodytext">
    <w:name w:val="newsreleasebodytext"/>
    <w:basedOn w:val="Normal"/>
    <w:rsid w:val="00F63612"/>
    <w:pPr>
      <w:spacing w:before="100" w:beforeAutospacing="1" w:after="100" w:afterAutospacing="1"/>
    </w:pPr>
    <w:rPr>
      <w:w w:val="100"/>
    </w:rPr>
  </w:style>
  <w:style w:type="character" w:styleId="FollowedHyperlink">
    <w:name w:val="FollowedHyperlink"/>
    <w:rsid w:val="00F63612"/>
    <w:rPr>
      <w:color w:val="800080"/>
      <w:u w:val="single"/>
    </w:rPr>
  </w:style>
  <w:style w:type="paragraph" w:styleId="NormalWeb">
    <w:name w:val="Normal (Web)"/>
    <w:basedOn w:val="Normal"/>
    <w:uiPriority w:val="99"/>
    <w:rsid w:val="00D447D2"/>
    <w:pPr>
      <w:spacing w:before="100" w:beforeAutospacing="1" w:after="100" w:afterAutospacing="1"/>
    </w:pPr>
    <w:rPr>
      <w:w w:val="100"/>
    </w:rPr>
  </w:style>
  <w:style w:type="character" w:customStyle="1" w:styleId="EmailStyle25">
    <w:name w:val="EmailStyle25"/>
    <w:semiHidden/>
    <w:rsid w:val="00570F5F"/>
    <w:rPr>
      <w:rFonts w:ascii="Arial" w:hAnsi="Arial" w:cs="Arial"/>
      <w:color w:val="000080"/>
      <w:sz w:val="20"/>
      <w:szCs w:val="20"/>
    </w:rPr>
  </w:style>
  <w:style w:type="paragraph" w:customStyle="1" w:styleId="cs6113b7ca">
    <w:name w:val="cs6113b7ca"/>
    <w:basedOn w:val="Normal"/>
    <w:rsid w:val="00A67E32"/>
    <w:pPr>
      <w:spacing w:after="240"/>
    </w:pPr>
    <w:rPr>
      <w:w w:val="100"/>
    </w:rPr>
  </w:style>
  <w:style w:type="paragraph" w:customStyle="1" w:styleId="cs7ced571b">
    <w:name w:val="cs7ced571b"/>
    <w:basedOn w:val="Normal"/>
    <w:rsid w:val="00A67E32"/>
    <w:rPr>
      <w:w w:val="100"/>
    </w:rPr>
  </w:style>
  <w:style w:type="character" w:customStyle="1" w:styleId="cs742b68981">
    <w:name w:val="cs742b68981"/>
    <w:rsid w:val="00A67E32"/>
    <w:rPr>
      <w:rFonts w:ascii="Arial" w:hAnsi="Arial" w:cs="Arial" w:hint="default"/>
      <w:b/>
      <w:bCs/>
      <w:i w:val="0"/>
      <w:iCs w:val="0"/>
      <w:color w:val="002142"/>
      <w:sz w:val="48"/>
      <w:szCs w:val="48"/>
      <w:shd w:val="clear" w:color="auto" w:fill="auto"/>
    </w:rPr>
  </w:style>
  <w:style w:type="character" w:customStyle="1" w:styleId="csb86c8cfe1">
    <w:name w:val="csb86c8cfe1"/>
    <w:rsid w:val="00A67E32"/>
    <w:rPr>
      <w:rFonts w:ascii="Times New Roman" w:hAnsi="Times New Roman" w:cs="Times New Roman" w:hint="default"/>
      <w:b/>
      <w:bCs/>
      <w:i w:val="0"/>
      <w:iCs w:val="0"/>
      <w:color w:val="000000"/>
      <w:sz w:val="24"/>
      <w:szCs w:val="24"/>
      <w:shd w:val="clear" w:color="auto" w:fill="auto"/>
    </w:rPr>
  </w:style>
  <w:style w:type="character" w:customStyle="1" w:styleId="cs5efed22f1">
    <w:name w:val="cs5efed22f1"/>
    <w:rsid w:val="00A67E32"/>
    <w:rPr>
      <w:rFonts w:ascii="Times New Roman" w:hAnsi="Times New Roman" w:cs="Times New Roman" w:hint="default"/>
      <w:b w:val="0"/>
      <w:bCs w:val="0"/>
      <w:i w:val="0"/>
      <w:iCs w:val="0"/>
      <w:color w:val="000000"/>
      <w:sz w:val="24"/>
      <w:szCs w:val="24"/>
      <w:shd w:val="clear" w:color="auto" w:fill="auto"/>
    </w:rPr>
  </w:style>
  <w:style w:type="character" w:customStyle="1" w:styleId="csa62dfd6a1">
    <w:name w:val="csa62dfd6a1"/>
    <w:rsid w:val="00A67E32"/>
    <w:rPr>
      <w:rFonts w:ascii="Times New Roman" w:hAnsi="Times New Roman" w:cs="Times New Roman" w:hint="default"/>
      <w:b w:val="0"/>
      <w:bCs w:val="0"/>
      <w:i/>
      <w:iCs/>
      <w:color w:val="000000"/>
      <w:sz w:val="24"/>
      <w:szCs w:val="24"/>
      <w:shd w:val="clear" w:color="auto" w:fill="auto"/>
    </w:rPr>
  </w:style>
  <w:style w:type="character" w:customStyle="1" w:styleId="spelle">
    <w:name w:val="spelle"/>
    <w:basedOn w:val="DefaultParagraphFont"/>
    <w:rsid w:val="00A67E32"/>
  </w:style>
  <w:style w:type="character" w:styleId="Emphasis">
    <w:name w:val="Emphasis"/>
    <w:uiPriority w:val="20"/>
    <w:qFormat/>
    <w:rsid w:val="00A72784"/>
    <w:rPr>
      <w:i/>
      <w:iCs/>
    </w:rPr>
  </w:style>
  <w:style w:type="paragraph" w:styleId="ListParagraph">
    <w:name w:val="List Paragraph"/>
    <w:basedOn w:val="Normal"/>
    <w:uiPriority w:val="34"/>
    <w:qFormat/>
    <w:rsid w:val="00A86A70"/>
    <w:pPr>
      <w:ind w:left="720"/>
    </w:pPr>
    <w:rPr>
      <w:rFonts w:ascii="Calibri" w:eastAsia="Calibri" w:hAnsi="Calibri"/>
      <w:w w:val="100"/>
      <w:sz w:val="22"/>
      <w:szCs w:val="22"/>
    </w:rPr>
  </w:style>
  <w:style w:type="paragraph" w:styleId="NoSpacing">
    <w:name w:val="No Spacing"/>
    <w:uiPriority w:val="1"/>
    <w:qFormat/>
    <w:rsid w:val="006A3FB1"/>
    <w:rPr>
      <w:rFonts w:eastAsia="Calibri"/>
      <w:sz w:val="24"/>
      <w:szCs w:val="24"/>
    </w:rPr>
  </w:style>
  <w:style w:type="character" w:customStyle="1" w:styleId="Heading2Char">
    <w:name w:val="Heading 2 Char"/>
    <w:link w:val="Heading2"/>
    <w:rsid w:val="00DE6810"/>
    <w:rPr>
      <w:rFonts w:ascii="Calibri Light" w:eastAsia="Times New Roman" w:hAnsi="Calibri Light" w:cs="Times New Roman"/>
      <w:b/>
      <w:bCs/>
      <w:i/>
      <w:iCs/>
      <w:w w:val="110"/>
      <w:sz w:val="28"/>
      <w:szCs w:val="28"/>
    </w:rPr>
  </w:style>
  <w:style w:type="character" w:customStyle="1" w:styleId="label1">
    <w:name w:val="label1"/>
    <w:basedOn w:val="DefaultParagraphFont"/>
    <w:rsid w:val="00DE6810"/>
  </w:style>
  <w:style w:type="character" w:customStyle="1" w:styleId="label2">
    <w:name w:val="label2"/>
    <w:basedOn w:val="DefaultParagraphFont"/>
    <w:rsid w:val="00DE6810"/>
  </w:style>
  <w:style w:type="character" w:customStyle="1" w:styleId="expansiontext-183">
    <w:name w:val="expansiontext-183"/>
    <w:basedOn w:val="DefaultParagraphFont"/>
    <w:rsid w:val="00B9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357">
      <w:bodyDiv w:val="1"/>
      <w:marLeft w:val="0"/>
      <w:marRight w:val="0"/>
      <w:marTop w:val="0"/>
      <w:marBottom w:val="0"/>
      <w:divBdr>
        <w:top w:val="none" w:sz="0" w:space="0" w:color="auto"/>
        <w:left w:val="none" w:sz="0" w:space="0" w:color="auto"/>
        <w:bottom w:val="none" w:sz="0" w:space="0" w:color="auto"/>
        <w:right w:val="none" w:sz="0" w:space="0" w:color="auto"/>
      </w:divBdr>
    </w:div>
    <w:div w:id="102921872">
      <w:bodyDiv w:val="1"/>
      <w:marLeft w:val="0"/>
      <w:marRight w:val="0"/>
      <w:marTop w:val="0"/>
      <w:marBottom w:val="0"/>
      <w:divBdr>
        <w:top w:val="none" w:sz="0" w:space="0" w:color="auto"/>
        <w:left w:val="none" w:sz="0" w:space="0" w:color="auto"/>
        <w:bottom w:val="none" w:sz="0" w:space="0" w:color="auto"/>
        <w:right w:val="none" w:sz="0" w:space="0" w:color="auto"/>
      </w:divBdr>
    </w:div>
    <w:div w:id="115755754">
      <w:bodyDiv w:val="1"/>
      <w:marLeft w:val="0"/>
      <w:marRight w:val="0"/>
      <w:marTop w:val="0"/>
      <w:marBottom w:val="0"/>
      <w:divBdr>
        <w:top w:val="none" w:sz="0" w:space="0" w:color="auto"/>
        <w:left w:val="none" w:sz="0" w:space="0" w:color="auto"/>
        <w:bottom w:val="none" w:sz="0" w:space="0" w:color="auto"/>
        <w:right w:val="none" w:sz="0" w:space="0" w:color="auto"/>
      </w:divBdr>
    </w:div>
    <w:div w:id="255984381">
      <w:bodyDiv w:val="1"/>
      <w:marLeft w:val="0"/>
      <w:marRight w:val="0"/>
      <w:marTop w:val="0"/>
      <w:marBottom w:val="0"/>
      <w:divBdr>
        <w:top w:val="none" w:sz="0" w:space="0" w:color="auto"/>
        <w:left w:val="none" w:sz="0" w:space="0" w:color="auto"/>
        <w:bottom w:val="none" w:sz="0" w:space="0" w:color="auto"/>
        <w:right w:val="none" w:sz="0" w:space="0" w:color="auto"/>
      </w:divBdr>
    </w:div>
    <w:div w:id="265239712">
      <w:bodyDiv w:val="1"/>
      <w:marLeft w:val="0"/>
      <w:marRight w:val="0"/>
      <w:marTop w:val="0"/>
      <w:marBottom w:val="0"/>
      <w:divBdr>
        <w:top w:val="none" w:sz="0" w:space="0" w:color="auto"/>
        <w:left w:val="none" w:sz="0" w:space="0" w:color="auto"/>
        <w:bottom w:val="none" w:sz="0" w:space="0" w:color="auto"/>
        <w:right w:val="none" w:sz="0" w:space="0" w:color="auto"/>
      </w:divBdr>
    </w:div>
    <w:div w:id="333070581">
      <w:bodyDiv w:val="1"/>
      <w:marLeft w:val="0"/>
      <w:marRight w:val="0"/>
      <w:marTop w:val="0"/>
      <w:marBottom w:val="0"/>
      <w:divBdr>
        <w:top w:val="none" w:sz="0" w:space="0" w:color="auto"/>
        <w:left w:val="none" w:sz="0" w:space="0" w:color="auto"/>
        <w:bottom w:val="none" w:sz="0" w:space="0" w:color="auto"/>
        <w:right w:val="none" w:sz="0" w:space="0" w:color="auto"/>
      </w:divBdr>
    </w:div>
    <w:div w:id="384645129">
      <w:bodyDiv w:val="1"/>
      <w:marLeft w:val="0"/>
      <w:marRight w:val="0"/>
      <w:marTop w:val="0"/>
      <w:marBottom w:val="0"/>
      <w:divBdr>
        <w:top w:val="none" w:sz="0" w:space="0" w:color="auto"/>
        <w:left w:val="none" w:sz="0" w:space="0" w:color="auto"/>
        <w:bottom w:val="none" w:sz="0" w:space="0" w:color="auto"/>
        <w:right w:val="none" w:sz="0" w:space="0" w:color="auto"/>
      </w:divBdr>
    </w:div>
    <w:div w:id="394740498">
      <w:bodyDiv w:val="1"/>
      <w:marLeft w:val="0"/>
      <w:marRight w:val="0"/>
      <w:marTop w:val="0"/>
      <w:marBottom w:val="0"/>
      <w:divBdr>
        <w:top w:val="none" w:sz="0" w:space="0" w:color="auto"/>
        <w:left w:val="none" w:sz="0" w:space="0" w:color="auto"/>
        <w:bottom w:val="none" w:sz="0" w:space="0" w:color="auto"/>
        <w:right w:val="none" w:sz="0" w:space="0" w:color="auto"/>
      </w:divBdr>
    </w:div>
    <w:div w:id="437649600">
      <w:bodyDiv w:val="1"/>
      <w:marLeft w:val="0"/>
      <w:marRight w:val="0"/>
      <w:marTop w:val="0"/>
      <w:marBottom w:val="0"/>
      <w:divBdr>
        <w:top w:val="none" w:sz="0" w:space="0" w:color="auto"/>
        <w:left w:val="none" w:sz="0" w:space="0" w:color="auto"/>
        <w:bottom w:val="none" w:sz="0" w:space="0" w:color="auto"/>
        <w:right w:val="none" w:sz="0" w:space="0" w:color="auto"/>
      </w:divBdr>
    </w:div>
    <w:div w:id="472336031">
      <w:bodyDiv w:val="1"/>
      <w:marLeft w:val="0"/>
      <w:marRight w:val="0"/>
      <w:marTop w:val="0"/>
      <w:marBottom w:val="0"/>
      <w:divBdr>
        <w:top w:val="none" w:sz="0" w:space="0" w:color="auto"/>
        <w:left w:val="none" w:sz="0" w:space="0" w:color="auto"/>
        <w:bottom w:val="none" w:sz="0" w:space="0" w:color="auto"/>
        <w:right w:val="none" w:sz="0" w:space="0" w:color="auto"/>
      </w:divBdr>
      <w:divsChild>
        <w:div w:id="173998731">
          <w:marLeft w:val="0"/>
          <w:marRight w:val="0"/>
          <w:marTop w:val="0"/>
          <w:marBottom w:val="0"/>
          <w:divBdr>
            <w:top w:val="none" w:sz="0" w:space="0" w:color="auto"/>
            <w:left w:val="none" w:sz="0" w:space="0" w:color="auto"/>
            <w:bottom w:val="none" w:sz="0" w:space="0" w:color="auto"/>
            <w:right w:val="none" w:sz="0" w:space="0" w:color="auto"/>
          </w:divBdr>
          <w:divsChild>
            <w:div w:id="650987518">
              <w:marLeft w:val="0"/>
              <w:marRight w:val="0"/>
              <w:marTop w:val="0"/>
              <w:marBottom w:val="0"/>
              <w:divBdr>
                <w:top w:val="none" w:sz="0" w:space="0" w:color="auto"/>
                <w:left w:val="none" w:sz="0" w:space="0" w:color="auto"/>
                <w:bottom w:val="none" w:sz="0" w:space="0" w:color="auto"/>
                <w:right w:val="none" w:sz="0" w:space="0" w:color="auto"/>
              </w:divBdr>
              <w:divsChild>
                <w:div w:id="1946425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4777">
      <w:bodyDiv w:val="1"/>
      <w:marLeft w:val="0"/>
      <w:marRight w:val="0"/>
      <w:marTop w:val="0"/>
      <w:marBottom w:val="0"/>
      <w:divBdr>
        <w:top w:val="none" w:sz="0" w:space="0" w:color="auto"/>
        <w:left w:val="none" w:sz="0" w:space="0" w:color="auto"/>
        <w:bottom w:val="none" w:sz="0" w:space="0" w:color="auto"/>
        <w:right w:val="none" w:sz="0" w:space="0" w:color="auto"/>
      </w:divBdr>
    </w:div>
    <w:div w:id="543180796">
      <w:bodyDiv w:val="1"/>
      <w:marLeft w:val="0"/>
      <w:marRight w:val="0"/>
      <w:marTop w:val="0"/>
      <w:marBottom w:val="0"/>
      <w:divBdr>
        <w:top w:val="none" w:sz="0" w:space="0" w:color="auto"/>
        <w:left w:val="none" w:sz="0" w:space="0" w:color="auto"/>
        <w:bottom w:val="none" w:sz="0" w:space="0" w:color="auto"/>
        <w:right w:val="none" w:sz="0" w:space="0" w:color="auto"/>
      </w:divBdr>
    </w:div>
    <w:div w:id="549461674">
      <w:bodyDiv w:val="1"/>
      <w:marLeft w:val="0"/>
      <w:marRight w:val="0"/>
      <w:marTop w:val="0"/>
      <w:marBottom w:val="0"/>
      <w:divBdr>
        <w:top w:val="none" w:sz="0" w:space="0" w:color="auto"/>
        <w:left w:val="none" w:sz="0" w:space="0" w:color="auto"/>
        <w:bottom w:val="none" w:sz="0" w:space="0" w:color="auto"/>
        <w:right w:val="none" w:sz="0" w:space="0" w:color="auto"/>
      </w:divBdr>
    </w:div>
    <w:div w:id="549800929">
      <w:bodyDiv w:val="1"/>
      <w:marLeft w:val="0"/>
      <w:marRight w:val="0"/>
      <w:marTop w:val="0"/>
      <w:marBottom w:val="0"/>
      <w:divBdr>
        <w:top w:val="none" w:sz="0" w:space="0" w:color="auto"/>
        <w:left w:val="none" w:sz="0" w:space="0" w:color="auto"/>
        <w:bottom w:val="none" w:sz="0" w:space="0" w:color="auto"/>
        <w:right w:val="none" w:sz="0" w:space="0" w:color="auto"/>
      </w:divBdr>
    </w:div>
    <w:div w:id="675697180">
      <w:bodyDiv w:val="1"/>
      <w:marLeft w:val="0"/>
      <w:marRight w:val="0"/>
      <w:marTop w:val="0"/>
      <w:marBottom w:val="0"/>
      <w:divBdr>
        <w:top w:val="none" w:sz="0" w:space="0" w:color="auto"/>
        <w:left w:val="none" w:sz="0" w:space="0" w:color="auto"/>
        <w:bottom w:val="none" w:sz="0" w:space="0" w:color="auto"/>
        <w:right w:val="none" w:sz="0" w:space="0" w:color="auto"/>
      </w:divBdr>
    </w:div>
    <w:div w:id="692731465">
      <w:bodyDiv w:val="1"/>
      <w:marLeft w:val="0"/>
      <w:marRight w:val="0"/>
      <w:marTop w:val="0"/>
      <w:marBottom w:val="0"/>
      <w:divBdr>
        <w:top w:val="none" w:sz="0" w:space="0" w:color="auto"/>
        <w:left w:val="none" w:sz="0" w:space="0" w:color="auto"/>
        <w:bottom w:val="none" w:sz="0" w:space="0" w:color="auto"/>
        <w:right w:val="none" w:sz="0" w:space="0" w:color="auto"/>
      </w:divBdr>
    </w:div>
    <w:div w:id="707951419">
      <w:bodyDiv w:val="1"/>
      <w:marLeft w:val="0"/>
      <w:marRight w:val="0"/>
      <w:marTop w:val="0"/>
      <w:marBottom w:val="0"/>
      <w:divBdr>
        <w:top w:val="none" w:sz="0" w:space="0" w:color="auto"/>
        <w:left w:val="none" w:sz="0" w:space="0" w:color="auto"/>
        <w:bottom w:val="none" w:sz="0" w:space="0" w:color="auto"/>
        <w:right w:val="none" w:sz="0" w:space="0" w:color="auto"/>
      </w:divBdr>
      <w:divsChild>
        <w:div w:id="1113280088">
          <w:marLeft w:val="0"/>
          <w:marRight w:val="0"/>
          <w:marTop w:val="0"/>
          <w:marBottom w:val="0"/>
          <w:divBdr>
            <w:top w:val="none" w:sz="0" w:space="0" w:color="auto"/>
            <w:left w:val="none" w:sz="0" w:space="0" w:color="auto"/>
            <w:bottom w:val="single" w:sz="12" w:space="1" w:color="auto"/>
            <w:right w:val="none" w:sz="0" w:space="0" w:color="auto"/>
          </w:divBdr>
        </w:div>
      </w:divsChild>
    </w:div>
    <w:div w:id="748505389">
      <w:bodyDiv w:val="1"/>
      <w:marLeft w:val="0"/>
      <w:marRight w:val="0"/>
      <w:marTop w:val="0"/>
      <w:marBottom w:val="0"/>
      <w:divBdr>
        <w:top w:val="none" w:sz="0" w:space="0" w:color="auto"/>
        <w:left w:val="none" w:sz="0" w:space="0" w:color="auto"/>
        <w:bottom w:val="none" w:sz="0" w:space="0" w:color="auto"/>
        <w:right w:val="none" w:sz="0" w:space="0" w:color="auto"/>
      </w:divBdr>
    </w:div>
    <w:div w:id="897789956">
      <w:bodyDiv w:val="1"/>
      <w:marLeft w:val="0"/>
      <w:marRight w:val="0"/>
      <w:marTop w:val="0"/>
      <w:marBottom w:val="0"/>
      <w:divBdr>
        <w:top w:val="none" w:sz="0" w:space="0" w:color="auto"/>
        <w:left w:val="none" w:sz="0" w:space="0" w:color="auto"/>
        <w:bottom w:val="none" w:sz="0" w:space="0" w:color="auto"/>
        <w:right w:val="none" w:sz="0" w:space="0" w:color="auto"/>
      </w:divBdr>
    </w:div>
    <w:div w:id="991830100">
      <w:bodyDiv w:val="1"/>
      <w:marLeft w:val="0"/>
      <w:marRight w:val="0"/>
      <w:marTop w:val="0"/>
      <w:marBottom w:val="0"/>
      <w:divBdr>
        <w:top w:val="none" w:sz="0" w:space="0" w:color="auto"/>
        <w:left w:val="none" w:sz="0" w:space="0" w:color="auto"/>
        <w:bottom w:val="none" w:sz="0" w:space="0" w:color="auto"/>
        <w:right w:val="none" w:sz="0" w:space="0" w:color="auto"/>
      </w:divBdr>
    </w:div>
    <w:div w:id="1068499523">
      <w:bodyDiv w:val="1"/>
      <w:marLeft w:val="0"/>
      <w:marRight w:val="0"/>
      <w:marTop w:val="0"/>
      <w:marBottom w:val="0"/>
      <w:divBdr>
        <w:top w:val="none" w:sz="0" w:space="0" w:color="auto"/>
        <w:left w:val="none" w:sz="0" w:space="0" w:color="auto"/>
        <w:bottom w:val="none" w:sz="0" w:space="0" w:color="auto"/>
        <w:right w:val="none" w:sz="0" w:space="0" w:color="auto"/>
      </w:divBdr>
    </w:div>
    <w:div w:id="1087965857">
      <w:bodyDiv w:val="1"/>
      <w:marLeft w:val="0"/>
      <w:marRight w:val="0"/>
      <w:marTop w:val="0"/>
      <w:marBottom w:val="0"/>
      <w:divBdr>
        <w:top w:val="none" w:sz="0" w:space="0" w:color="auto"/>
        <w:left w:val="none" w:sz="0" w:space="0" w:color="auto"/>
        <w:bottom w:val="none" w:sz="0" w:space="0" w:color="auto"/>
        <w:right w:val="none" w:sz="0" w:space="0" w:color="auto"/>
      </w:divBdr>
    </w:div>
    <w:div w:id="1158182096">
      <w:bodyDiv w:val="1"/>
      <w:marLeft w:val="0"/>
      <w:marRight w:val="0"/>
      <w:marTop w:val="0"/>
      <w:marBottom w:val="0"/>
      <w:divBdr>
        <w:top w:val="none" w:sz="0" w:space="0" w:color="auto"/>
        <w:left w:val="none" w:sz="0" w:space="0" w:color="auto"/>
        <w:bottom w:val="none" w:sz="0" w:space="0" w:color="auto"/>
        <w:right w:val="none" w:sz="0" w:space="0" w:color="auto"/>
      </w:divBdr>
    </w:div>
    <w:div w:id="1187252932">
      <w:bodyDiv w:val="1"/>
      <w:marLeft w:val="0"/>
      <w:marRight w:val="0"/>
      <w:marTop w:val="0"/>
      <w:marBottom w:val="0"/>
      <w:divBdr>
        <w:top w:val="none" w:sz="0" w:space="0" w:color="auto"/>
        <w:left w:val="none" w:sz="0" w:space="0" w:color="auto"/>
        <w:bottom w:val="none" w:sz="0" w:space="0" w:color="auto"/>
        <w:right w:val="none" w:sz="0" w:space="0" w:color="auto"/>
      </w:divBdr>
    </w:div>
    <w:div w:id="1217468270">
      <w:bodyDiv w:val="1"/>
      <w:marLeft w:val="0"/>
      <w:marRight w:val="0"/>
      <w:marTop w:val="0"/>
      <w:marBottom w:val="0"/>
      <w:divBdr>
        <w:top w:val="none" w:sz="0" w:space="0" w:color="auto"/>
        <w:left w:val="none" w:sz="0" w:space="0" w:color="auto"/>
        <w:bottom w:val="none" w:sz="0" w:space="0" w:color="auto"/>
        <w:right w:val="none" w:sz="0" w:space="0" w:color="auto"/>
      </w:divBdr>
    </w:div>
    <w:div w:id="1294598643">
      <w:bodyDiv w:val="1"/>
      <w:marLeft w:val="0"/>
      <w:marRight w:val="0"/>
      <w:marTop w:val="0"/>
      <w:marBottom w:val="0"/>
      <w:divBdr>
        <w:top w:val="none" w:sz="0" w:space="0" w:color="auto"/>
        <w:left w:val="none" w:sz="0" w:space="0" w:color="auto"/>
        <w:bottom w:val="none" w:sz="0" w:space="0" w:color="auto"/>
        <w:right w:val="none" w:sz="0" w:space="0" w:color="auto"/>
      </w:divBdr>
    </w:div>
    <w:div w:id="1330251971">
      <w:bodyDiv w:val="1"/>
      <w:marLeft w:val="0"/>
      <w:marRight w:val="0"/>
      <w:marTop w:val="0"/>
      <w:marBottom w:val="0"/>
      <w:divBdr>
        <w:top w:val="none" w:sz="0" w:space="0" w:color="auto"/>
        <w:left w:val="none" w:sz="0" w:space="0" w:color="auto"/>
        <w:bottom w:val="none" w:sz="0" w:space="0" w:color="auto"/>
        <w:right w:val="none" w:sz="0" w:space="0" w:color="auto"/>
      </w:divBdr>
    </w:div>
    <w:div w:id="1350597388">
      <w:bodyDiv w:val="1"/>
      <w:marLeft w:val="0"/>
      <w:marRight w:val="0"/>
      <w:marTop w:val="0"/>
      <w:marBottom w:val="0"/>
      <w:divBdr>
        <w:top w:val="none" w:sz="0" w:space="0" w:color="auto"/>
        <w:left w:val="none" w:sz="0" w:space="0" w:color="auto"/>
        <w:bottom w:val="none" w:sz="0" w:space="0" w:color="auto"/>
        <w:right w:val="none" w:sz="0" w:space="0" w:color="auto"/>
      </w:divBdr>
    </w:div>
    <w:div w:id="1366520536">
      <w:bodyDiv w:val="1"/>
      <w:marLeft w:val="0"/>
      <w:marRight w:val="0"/>
      <w:marTop w:val="0"/>
      <w:marBottom w:val="0"/>
      <w:divBdr>
        <w:top w:val="none" w:sz="0" w:space="0" w:color="auto"/>
        <w:left w:val="none" w:sz="0" w:space="0" w:color="auto"/>
        <w:bottom w:val="none" w:sz="0" w:space="0" w:color="auto"/>
        <w:right w:val="none" w:sz="0" w:space="0" w:color="auto"/>
      </w:divBdr>
    </w:div>
    <w:div w:id="1419138069">
      <w:bodyDiv w:val="1"/>
      <w:marLeft w:val="0"/>
      <w:marRight w:val="0"/>
      <w:marTop w:val="0"/>
      <w:marBottom w:val="0"/>
      <w:divBdr>
        <w:top w:val="none" w:sz="0" w:space="0" w:color="auto"/>
        <w:left w:val="none" w:sz="0" w:space="0" w:color="auto"/>
        <w:bottom w:val="none" w:sz="0" w:space="0" w:color="auto"/>
        <w:right w:val="none" w:sz="0" w:space="0" w:color="auto"/>
      </w:divBdr>
    </w:div>
    <w:div w:id="1517573821">
      <w:bodyDiv w:val="1"/>
      <w:marLeft w:val="0"/>
      <w:marRight w:val="0"/>
      <w:marTop w:val="0"/>
      <w:marBottom w:val="0"/>
      <w:divBdr>
        <w:top w:val="none" w:sz="0" w:space="0" w:color="auto"/>
        <w:left w:val="none" w:sz="0" w:space="0" w:color="auto"/>
        <w:bottom w:val="none" w:sz="0" w:space="0" w:color="auto"/>
        <w:right w:val="none" w:sz="0" w:space="0" w:color="auto"/>
      </w:divBdr>
    </w:div>
    <w:div w:id="1527794835">
      <w:bodyDiv w:val="1"/>
      <w:marLeft w:val="0"/>
      <w:marRight w:val="0"/>
      <w:marTop w:val="0"/>
      <w:marBottom w:val="0"/>
      <w:divBdr>
        <w:top w:val="none" w:sz="0" w:space="0" w:color="auto"/>
        <w:left w:val="none" w:sz="0" w:space="0" w:color="auto"/>
        <w:bottom w:val="none" w:sz="0" w:space="0" w:color="auto"/>
        <w:right w:val="none" w:sz="0" w:space="0" w:color="auto"/>
      </w:divBdr>
    </w:div>
    <w:div w:id="1749231063">
      <w:bodyDiv w:val="1"/>
      <w:marLeft w:val="0"/>
      <w:marRight w:val="0"/>
      <w:marTop w:val="0"/>
      <w:marBottom w:val="0"/>
      <w:divBdr>
        <w:top w:val="none" w:sz="0" w:space="0" w:color="auto"/>
        <w:left w:val="none" w:sz="0" w:space="0" w:color="auto"/>
        <w:bottom w:val="none" w:sz="0" w:space="0" w:color="auto"/>
        <w:right w:val="none" w:sz="0" w:space="0" w:color="auto"/>
      </w:divBdr>
    </w:div>
    <w:div w:id="1877502144">
      <w:bodyDiv w:val="1"/>
      <w:marLeft w:val="0"/>
      <w:marRight w:val="0"/>
      <w:marTop w:val="0"/>
      <w:marBottom w:val="0"/>
      <w:divBdr>
        <w:top w:val="none" w:sz="0" w:space="0" w:color="auto"/>
        <w:left w:val="none" w:sz="0" w:space="0" w:color="auto"/>
        <w:bottom w:val="none" w:sz="0" w:space="0" w:color="auto"/>
        <w:right w:val="none" w:sz="0" w:space="0" w:color="auto"/>
      </w:divBdr>
    </w:div>
    <w:div w:id="197023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irs.gov%2Fforms-pubs%2Fabout-form-8844/1/01000192d3684ece-7aa42789-c068-43c2-9d74-d48b7bb7bea0-000000/gwxUlNbNa0PYsF8SMu9joBajgijuCMivuOkAOLLApbY=376" TargetMode="External"/><Relationship Id="rId13" Type="http://schemas.openxmlformats.org/officeDocument/2006/relationships/hyperlink" Target="https://links-1.govdelivery.com/CL0/https:%2F%2Fwww.irs.gov%2Fforms-pubs%2Fabout-form-5884-c/1/01000192d3684ece-7aa42789-c068-43c2-9d74-d48b7bb7bea0-000000/bYZFjPyREttPf4txhIpVKYNBGOWaIRUZgYtCK12coaM=376" TargetMode="External"/><Relationship Id="rId3" Type="http://schemas.openxmlformats.org/officeDocument/2006/relationships/settings" Target="settings.xml"/><Relationship Id="rId7" Type="http://schemas.openxmlformats.org/officeDocument/2006/relationships/hyperlink" Target="https://links-1.govdelivery.com/CL0/https:%2F%2Fwww.irs.gov%2Fbusinesses%2Fsmall-businesses-self-employed%2Fwork-opportunity-tax-credit/1/01000192d3684ece-7aa42789-c068-43c2-9d74-d48b7bb7bea0-000000/ruaSWoxKDUg96YqgQCL21-DuLKRMquBtNSF4CPuOs6Q=376" TargetMode="External"/><Relationship Id="rId12" Type="http://schemas.openxmlformats.org/officeDocument/2006/relationships/hyperlink" Target="https://links-1.govdelivery.com/CL0/https:%2F%2Fwww.irs.gov%2Fforms-pubs%2Fabout-form-3800/1/01000192d3684ece-7aa42789-c068-43c2-9d74-d48b7bb7bea0-000000/9eqSoBkVUQkH_L_epLzvNiXlZNQOjQYbS_ZlbQrkyUk=3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inks-1.govdelivery.com/CL0/https:%2F%2Fwww.irs.gov%2Fforms-pubs%2Fabout-form-5884/1/01000192d3684ece-7aa42789-c068-43c2-9d74-d48b7bb7bea0-000000/gPZZHr8FwB7bJRz8x2SXv1JWwN12FZ612zEFTBlPqK8=376" TargetMode="External"/><Relationship Id="rId5" Type="http://schemas.openxmlformats.org/officeDocument/2006/relationships/hyperlink" Target="https://www.petemcpa.com/" TargetMode="External"/><Relationship Id="rId15" Type="http://schemas.openxmlformats.org/officeDocument/2006/relationships/hyperlink" Target="mailto:pete@petemcpa.com" TargetMode="External"/><Relationship Id="rId10" Type="http://schemas.openxmlformats.org/officeDocument/2006/relationships/hyperlink" Target="https://links-1.govdelivery.com/CL0/https:%2F%2Fwww.irs.gov%2Fforms-pubs%2Fabout-form-8850/1/01000192d3684ece-7aa42789-c068-43c2-9d74-d48b7bb7bea0-000000/D1jcsThKBAG9Mkiiec7B_vDJ19JKxYJjz-64yK6wKJQ=376" TargetMode="External"/><Relationship Id="rId4" Type="http://schemas.openxmlformats.org/officeDocument/2006/relationships/webSettings" Target="webSettings.xml"/><Relationship Id="rId9" Type="http://schemas.openxmlformats.org/officeDocument/2006/relationships/hyperlink" Target="https://links-1.govdelivery.com/CL0/https:%2F%2Fwww.irs.gov%2Finstructions%2Fi8850/1/01000192d3684ece-7aa42789-c068-43c2-9d74-d48b7bb7bea0-000000/oFNkIaAXRZa8oLBDPWW0oi9HTOp-AbSXHPgCyBee8DQ=376" TargetMode="External"/><Relationship Id="rId14" Type="http://schemas.openxmlformats.org/officeDocument/2006/relationships/hyperlink" Target="http://www.petem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1</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From the desk of</vt:lpstr>
    </vt:vector>
  </TitlesOfParts>
  <Company>Muffoletto &amp; Company</Company>
  <LinksUpToDate>false</LinksUpToDate>
  <CharactersWithSpaces>7427</CharactersWithSpaces>
  <SharedDoc>false</SharedDoc>
  <HLinks>
    <vt:vector size="24" baseType="variant">
      <vt:variant>
        <vt:i4>2752530</vt:i4>
      </vt:variant>
      <vt:variant>
        <vt:i4>6</vt:i4>
      </vt:variant>
      <vt:variant>
        <vt:i4>0</vt:i4>
      </vt:variant>
      <vt:variant>
        <vt:i4>5</vt:i4>
      </vt:variant>
      <vt:variant>
        <vt:lpwstr>mailto:pete@petemcpa.com</vt:lpwstr>
      </vt:variant>
      <vt:variant>
        <vt:lpwstr/>
      </vt:variant>
      <vt:variant>
        <vt:i4>6029404</vt:i4>
      </vt:variant>
      <vt:variant>
        <vt:i4>3</vt:i4>
      </vt:variant>
      <vt:variant>
        <vt:i4>0</vt:i4>
      </vt:variant>
      <vt:variant>
        <vt:i4>5</vt:i4>
      </vt:variant>
      <vt:variant>
        <vt:lpwstr>http://www.petemcpa.com/</vt:lpwstr>
      </vt:variant>
      <vt:variant>
        <vt:lpwstr/>
      </vt:variant>
      <vt:variant>
        <vt:i4>4456472</vt:i4>
      </vt:variant>
      <vt:variant>
        <vt:i4>0</vt:i4>
      </vt:variant>
      <vt:variant>
        <vt:i4>0</vt:i4>
      </vt:variant>
      <vt:variant>
        <vt:i4>5</vt:i4>
      </vt:variant>
      <vt:variant>
        <vt:lpwstr>https://www.petemcpa.com/</vt:lpwstr>
      </vt:variant>
      <vt:variant>
        <vt:lpwstr/>
      </vt:variant>
      <vt:variant>
        <vt:i4>4456472</vt:i4>
      </vt:variant>
      <vt:variant>
        <vt:i4>2223</vt:i4>
      </vt:variant>
      <vt:variant>
        <vt:i4>1033</vt:i4>
      </vt:variant>
      <vt:variant>
        <vt:i4>4</vt:i4>
      </vt:variant>
      <vt:variant>
        <vt:lpwstr>https://www.petemcpa.com/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dc:title>
  <dc:subject/>
  <dc:creator>Peter Muffoletto</dc:creator>
  <cp:keywords/>
  <dc:description/>
  <cp:lastModifiedBy>Peter Muffoletto</cp:lastModifiedBy>
  <cp:revision>1</cp:revision>
  <dcterms:created xsi:type="dcterms:W3CDTF">2021-10-19T16:55:00Z</dcterms:created>
  <dcterms:modified xsi:type="dcterms:W3CDTF">2024-02-18T21:07:00Z</dcterms:modified>
</cp:coreProperties>
</file>